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2E19" w14:textId="77777777" w:rsidR="008A1FB2" w:rsidRPr="00355A46" w:rsidRDefault="0009057B" w:rsidP="0009057B">
      <w:pPr>
        <w:jc w:val="center"/>
        <w:rPr>
          <w:rFonts w:ascii="Arial" w:hAnsi="Arial" w:cs="Arial"/>
          <w:b/>
          <w:sz w:val="40"/>
          <w:szCs w:val="40"/>
        </w:rPr>
      </w:pPr>
      <w:r w:rsidRPr="00355A46">
        <w:rPr>
          <w:rFonts w:ascii="Arial" w:hAnsi="Arial" w:cs="Arial"/>
          <w:b/>
          <w:sz w:val="40"/>
          <w:szCs w:val="40"/>
        </w:rPr>
        <w:t xml:space="preserve">Highcliffe Primary School </w:t>
      </w:r>
    </w:p>
    <w:p w14:paraId="147449D4" w14:textId="77777777" w:rsidR="0009057B" w:rsidRDefault="00355A46" w:rsidP="0009057B">
      <w:pPr>
        <w:jc w:val="center"/>
        <w:rPr>
          <w:rFonts w:ascii="Arial" w:hAnsi="Arial" w:cs="Arial"/>
          <w:sz w:val="40"/>
          <w:szCs w:val="40"/>
        </w:rPr>
      </w:pPr>
      <w:r>
        <w:rPr>
          <w:noProof/>
        </w:rPr>
        <w:drawing>
          <wp:anchor distT="0" distB="0" distL="114300" distR="114300" simplePos="0" relativeHeight="251659264" behindDoc="0" locked="0" layoutInCell="1" allowOverlap="1" wp14:anchorId="3409AAE3" wp14:editId="7E8D3E35">
            <wp:simplePos x="0" y="0"/>
            <wp:positionH relativeFrom="column">
              <wp:posOffset>3343275</wp:posOffset>
            </wp:positionH>
            <wp:positionV relativeFrom="paragraph">
              <wp:posOffset>307340</wp:posOffset>
            </wp:positionV>
            <wp:extent cx="2030170" cy="188595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30170" cy="1885950"/>
                    </a:xfrm>
                    <a:prstGeom prst="rect">
                      <a:avLst/>
                    </a:prstGeom>
                  </pic:spPr>
                </pic:pic>
              </a:graphicData>
            </a:graphic>
            <wp14:sizeRelH relativeFrom="page">
              <wp14:pctWidth>0</wp14:pctWidth>
            </wp14:sizeRelH>
            <wp14:sizeRelV relativeFrom="page">
              <wp14:pctHeight>0</wp14:pctHeight>
            </wp14:sizeRelV>
          </wp:anchor>
        </w:drawing>
      </w:r>
      <w:r w:rsidR="0009057B" w:rsidRPr="0009057B">
        <w:rPr>
          <w:rFonts w:ascii="Arial" w:hAnsi="Arial" w:cs="Arial"/>
          <w:noProof/>
          <w:sz w:val="40"/>
          <w:szCs w:val="40"/>
        </w:rPr>
        <w:drawing>
          <wp:anchor distT="0" distB="0" distL="114300" distR="114300" simplePos="0" relativeHeight="251658240" behindDoc="0" locked="0" layoutInCell="1" allowOverlap="1" wp14:anchorId="5122263B" wp14:editId="0B987211">
            <wp:simplePos x="0" y="0"/>
            <wp:positionH relativeFrom="column">
              <wp:posOffset>-495935</wp:posOffset>
            </wp:positionH>
            <wp:positionV relativeFrom="paragraph">
              <wp:posOffset>135890</wp:posOffset>
            </wp:positionV>
            <wp:extent cx="3453765" cy="2228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53765" cy="2228850"/>
                    </a:xfrm>
                    <a:prstGeom prst="rect">
                      <a:avLst/>
                    </a:prstGeom>
                  </pic:spPr>
                </pic:pic>
              </a:graphicData>
            </a:graphic>
            <wp14:sizeRelH relativeFrom="page">
              <wp14:pctWidth>0</wp14:pctWidth>
            </wp14:sizeRelH>
            <wp14:sizeRelV relativeFrom="page">
              <wp14:pctHeight>0</wp14:pctHeight>
            </wp14:sizeRelV>
          </wp:anchor>
        </w:drawing>
      </w:r>
    </w:p>
    <w:p w14:paraId="4C410E33" w14:textId="77777777" w:rsidR="0009057B" w:rsidRDefault="0009057B" w:rsidP="0009057B">
      <w:pPr>
        <w:jc w:val="center"/>
        <w:rPr>
          <w:rFonts w:ascii="Arial" w:hAnsi="Arial" w:cs="Arial"/>
          <w:sz w:val="40"/>
          <w:szCs w:val="40"/>
        </w:rPr>
      </w:pPr>
    </w:p>
    <w:p w14:paraId="76CA9F9A" w14:textId="77777777" w:rsidR="0009057B" w:rsidRDefault="0009057B" w:rsidP="0009057B">
      <w:pPr>
        <w:jc w:val="center"/>
        <w:rPr>
          <w:rFonts w:ascii="Arial" w:hAnsi="Arial" w:cs="Arial"/>
          <w:sz w:val="40"/>
          <w:szCs w:val="40"/>
        </w:rPr>
      </w:pPr>
    </w:p>
    <w:p w14:paraId="5659D86C" w14:textId="77777777" w:rsidR="0009057B" w:rsidRDefault="0009057B" w:rsidP="0009057B">
      <w:pPr>
        <w:jc w:val="center"/>
        <w:rPr>
          <w:rFonts w:ascii="Arial" w:hAnsi="Arial" w:cs="Arial"/>
          <w:sz w:val="40"/>
          <w:szCs w:val="40"/>
        </w:rPr>
      </w:pPr>
    </w:p>
    <w:p w14:paraId="4FD07C47" w14:textId="77777777" w:rsidR="00355A46" w:rsidRDefault="00355A46" w:rsidP="001B3E9A">
      <w:pPr>
        <w:jc w:val="center"/>
        <w:rPr>
          <w:rFonts w:ascii="Arial" w:hAnsi="Arial" w:cs="Arial"/>
          <w:sz w:val="36"/>
          <w:szCs w:val="36"/>
        </w:rPr>
      </w:pPr>
    </w:p>
    <w:p w14:paraId="0C3C8FDB" w14:textId="77777777" w:rsidR="00355A46" w:rsidRDefault="00355A46" w:rsidP="001B3E9A">
      <w:pPr>
        <w:jc w:val="center"/>
        <w:rPr>
          <w:rFonts w:ascii="Arial" w:hAnsi="Arial" w:cs="Arial"/>
          <w:sz w:val="36"/>
          <w:szCs w:val="36"/>
        </w:rPr>
      </w:pPr>
    </w:p>
    <w:p w14:paraId="0A6772CB" w14:textId="77777777" w:rsidR="0009057B" w:rsidRPr="00355A46" w:rsidRDefault="0009057B" w:rsidP="001B3E9A">
      <w:pPr>
        <w:jc w:val="center"/>
        <w:rPr>
          <w:rFonts w:ascii="Arial" w:hAnsi="Arial" w:cs="Arial"/>
          <w:b/>
          <w:sz w:val="36"/>
          <w:szCs w:val="36"/>
        </w:rPr>
      </w:pPr>
      <w:r w:rsidRPr="00355A46">
        <w:rPr>
          <w:rFonts w:ascii="Arial" w:hAnsi="Arial" w:cs="Arial"/>
          <w:b/>
          <w:sz w:val="36"/>
          <w:szCs w:val="36"/>
        </w:rPr>
        <w:t>ADMISSION POLICY 2026/2027</w:t>
      </w:r>
    </w:p>
    <w:p w14:paraId="3DAB8BFF" w14:textId="77777777" w:rsidR="0009057B" w:rsidRPr="0009057B" w:rsidRDefault="0009057B" w:rsidP="0009057B">
      <w:pPr>
        <w:jc w:val="center"/>
        <w:rPr>
          <w:rFonts w:ascii="Arial" w:hAnsi="Arial" w:cs="Arial"/>
          <w:sz w:val="24"/>
          <w:szCs w:val="24"/>
        </w:rPr>
      </w:pPr>
      <w:r w:rsidRPr="0009057B">
        <w:rPr>
          <w:rFonts w:ascii="Arial" w:hAnsi="Arial" w:cs="Arial"/>
          <w:sz w:val="24"/>
          <w:szCs w:val="24"/>
        </w:rPr>
        <w:t>Primary</w:t>
      </w:r>
      <w:r w:rsidR="00355A46">
        <w:rPr>
          <w:rFonts w:ascii="Arial" w:hAnsi="Arial" w:cs="Arial"/>
          <w:sz w:val="24"/>
          <w:szCs w:val="24"/>
        </w:rPr>
        <w:t xml:space="preserve"> </w:t>
      </w:r>
      <w:r w:rsidRPr="0009057B">
        <w:rPr>
          <w:rFonts w:ascii="Arial" w:hAnsi="Arial" w:cs="Arial"/>
          <w:sz w:val="24"/>
          <w:szCs w:val="24"/>
        </w:rPr>
        <w:t xml:space="preserve">Schools within the </w:t>
      </w:r>
      <w:r w:rsidRPr="0009057B">
        <w:rPr>
          <w:rFonts w:ascii="Arial" w:hAnsi="Arial" w:cs="Arial"/>
          <w:sz w:val="24"/>
          <w:szCs w:val="24"/>
        </w:rPr>
        <w:br/>
        <w:t xml:space="preserve">East Cleveland Cooperative Learning Trust </w:t>
      </w:r>
    </w:p>
    <w:p w14:paraId="79267C97" w14:textId="77777777" w:rsidR="00355A46" w:rsidRDefault="0009057B" w:rsidP="0009057B">
      <w:pPr>
        <w:jc w:val="center"/>
        <w:rPr>
          <w:rFonts w:ascii="Arial" w:hAnsi="Arial" w:cs="Arial"/>
          <w:sz w:val="24"/>
          <w:szCs w:val="24"/>
        </w:rPr>
      </w:pPr>
      <w:r w:rsidRPr="0009057B">
        <w:rPr>
          <w:rFonts w:ascii="Arial" w:hAnsi="Arial" w:cs="Arial"/>
          <w:sz w:val="24"/>
          <w:szCs w:val="24"/>
        </w:rPr>
        <w:t>There are no changes to the school admission policy for 202</w:t>
      </w:r>
      <w:r w:rsidR="00355A46">
        <w:rPr>
          <w:rFonts w:ascii="Arial" w:hAnsi="Arial" w:cs="Arial"/>
          <w:sz w:val="24"/>
          <w:szCs w:val="24"/>
        </w:rPr>
        <w:t>6</w:t>
      </w:r>
      <w:r w:rsidRPr="0009057B">
        <w:rPr>
          <w:rFonts w:ascii="Arial" w:hAnsi="Arial" w:cs="Arial"/>
          <w:sz w:val="24"/>
          <w:szCs w:val="24"/>
        </w:rPr>
        <w:t xml:space="preserve"> / 202</w:t>
      </w:r>
      <w:r w:rsidR="00355A46">
        <w:rPr>
          <w:rFonts w:ascii="Arial" w:hAnsi="Arial" w:cs="Arial"/>
          <w:sz w:val="24"/>
          <w:szCs w:val="24"/>
        </w:rPr>
        <w:t>7</w:t>
      </w:r>
      <w:r w:rsidRPr="0009057B">
        <w:rPr>
          <w:rFonts w:ascii="Arial" w:hAnsi="Arial" w:cs="Arial"/>
          <w:sz w:val="24"/>
          <w:szCs w:val="24"/>
        </w:rPr>
        <w:t>. Where there are more applications for a school than there are places available</w:t>
      </w:r>
      <w:r w:rsidR="00C94CEE">
        <w:rPr>
          <w:rFonts w:ascii="Arial" w:hAnsi="Arial" w:cs="Arial"/>
          <w:sz w:val="24"/>
          <w:szCs w:val="24"/>
        </w:rPr>
        <w:t>,</w:t>
      </w:r>
      <w:r w:rsidRPr="0009057B">
        <w:rPr>
          <w:rFonts w:ascii="Arial" w:hAnsi="Arial" w:cs="Arial"/>
          <w:sz w:val="24"/>
          <w:szCs w:val="24"/>
        </w:rPr>
        <w:t xml:space="preserve"> places will be allocated using the over subscription criteria. </w:t>
      </w:r>
    </w:p>
    <w:p w14:paraId="5486AD95" w14:textId="77777777" w:rsidR="00355A46" w:rsidRDefault="0009057B" w:rsidP="0009057B">
      <w:pPr>
        <w:jc w:val="center"/>
        <w:rPr>
          <w:rFonts w:ascii="Arial" w:hAnsi="Arial" w:cs="Arial"/>
          <w:sz w:val="24"/>
          <w:szCs w:val="24"/>
        </w:rPr>
      </w:pPr>
      <w:r w:rsidRPr="0009057B">
        <w:rPr>
          <w:rFonts w:ascii="Arial" w:hAnsi="Arial" w:cs="Arial"/>
          <w:sz w:val="24"/>
          <w:szCs w:val="24"/>
        </w:rPr>
        <w:t xml:space="preserve">We believe this policy should be a working document that is fit for purpose, represents the school ethos, enables consistency and quality across the school and is related to the following legislation: </w:t>
      </w:r>
    </w:p>
    <w:p w14:paraId="4DBE095D" w14:textId="77777777" w:rsidR="00355A46" w:rsidRDefault="00355A46" w:rsidP="0009057B">
      <w:pPr>
        <w:jc w:val="center"/>
        <w:rPr>
          <w:rFonts w:ascii="Arial" w:hAnsi="Arial" w:cs="Arial"/>
          <w:sz w:val="24"/>
          <w:szCs w:val="24"/>
        </w:rPr>
      </w:pPr>
    </w:p>
    <w:p w14:paraId="0E7A25A1" w14:textId="77777777" w:rsidR="00355A46" w:rsidRDefault="0009057B" w:rsidP="00355A46">
      <w:pPr>
        <w:rPr>
          <w:rFonts w:ascii="Arial" w:hAnsi="Arial" w:cs="Arial"/>
          <w:sz w:val="24"/>
          <w:szCs w:val="24"/>
        </w:rPr>
      </w:pPr>
      <w:r w:rsidRPr="0009057B">
        <w:rPr>
          <w:rFonts w:ascii="Arial" w:hAnsi="Arial" w:cs="Arial"/>
          <w:sz w:val="24"/>
          <w:szCs w:val="24"/>
        </w:rPr>
        <w:t xml:space="preserve">▪ Data Protection Act 2018 </w:t>
      </w:r>
    </w:p>
    <w:p w14:paraId="7F025A17" w14:textId="77777777" w:rsidR="00355A46" w:rsidRDefault="0009057B" w:rsidP="00355A46">
      <w:pPr>
        <w:rPr>
          <w:rFonts w:ascii="Arial" w:hAnsi="Arial" w:cs="Arial"/>
          <w:sz w:val="24"/>
          <w:szCs w:val="24"/>
        </w:rPr>
      </w:pPr>
      <w:r w:rsidRPr="0009057B">
        <w:rPr>
          <w:rFonts w:ascii="Arial" w:hAnsi="Arial" w:cs="Arial"/>
          <w:sz w:val="24"/>
          <w:szCs w:val="24"/>
        </w:rPr>
        <w:t xml:space="preserve">▪ Human Rights Act 1998 </w:t>
      </w:r>
    </w:p>
    <w:p w14:paraId="184724EF" w14:textId="77777777" w:rsidR="00355A46" w:rsidRDefault="0009057B" w:rsidP="00355A46">
      <w:pPr>
        <w:rPr>
          <w:rFonts w:ascii="Arial" w:hAnsi="Arial" w:cs="Arial"/>
          <w:sz w:val="24"/>
          <w:szCs w:val="24"/>
        </w:rPr>
      </w:pPr>
      <w:r w:rsidRPr="0009057B">
        <w:rPr>
          <w:rFonts w:ascii="Arial" w:hAnsi="Arial" w:cs="Arial"/>
          <w:sz w:val="24"/>
          <w:szCs w:val="24"/>
        </w:rPr>
        <w:t xml:space="preserve">▪ Schools Standards and Framework Act 1998 </w:t>
      </w:r>
    </w:p>
    <w:p w14:paraId="7C60B2F9" w14:textId="77777777" w:rsidR="00355A46" w:rsidRDefault="0009057B" w:rsidP="00355A46">
      <w:pPr>
        <w:rPr>
          <w:rFonts w:ascii="Arial" w:hAnsi="Arial" w:cs="Arial"/>
          <w:sz w:val="24"/>
          <w:szCs w:val="24"/>
        </w:rPr>
      </w:pPr>
      <w:r w:rsidRPr="0009057B">
        <w:rPr>
          <w:rFonts w:ascii="Arial" w:hAnsi="Arial" w:cs="Arial"/>
          <w:sz w:val="24"/>
          <w:szCs w:val="24"/>
        </w:rPr>
        <w:t xml:space="preserve">▪ Freedom of Information Act 2000 </w:t>
      </w:r>
    </w:p>
    <w:p w14:paraId="24BEE59B" w14:textId="77777777" w:rsidR="00355A46" w:rsidRDefault="0009057B" w:rsidP="00355A46">
      <w:pPr>
        <w:rPr>
          <w:rFonts w:ascii="Arial" w:hAnsi="Arial" w:cs="Arial"/>
          <w:sz w:val="24"/>
          <w:szCs w:val="24"/>
        </w:rPr>
      </w:pPr>
      <w:r w:rsidRPr="0009057B">
        <w:rPr>
          <w:rFonts w:ascii="Arial" w:hAnsi="Arial" w:cs="Arial"/>
          <w:sz w:val="24"/>
          <w:szCs w:val="24"/>
        </w:rPr>
        <w:t xml:space="preserve">▪ Education and Skills Act 2008 </w:t>
      </w:r>
    </w:p>
    <w:p w14:paraId="4A7B3B8E" w14:textId="77777777" w:rsidR="00355A46" w:rsidRDefault="0009057B" w:rsidP="00355A46">
      <w:pPr>
        <w:rPr>
          <w:rFonts w:ascii="Arial" w:hAnsi="Arial" w:cs="Arial"/>
          <w:sz w:val="24"/>
          <w:szCs w:val="24"/>
        </w:rPr>
      </w:pPr>
      <w:r w:rsidRPr="0009057B">
        <w:rPr>
          <w:rFonts w:ascii="Arial" w:hAnsi="Arial" w:cs="Arial"/>
          <w:sz w:val="24"/>
          <w:szCs w:val="24"/>
        </w:rPr>
        <w:t xml:space="preserve">▪ School Information (England) Regulations 2008 </w:t>
      </w:r>
    </w:p>
    <w:p w14:paraId="74A8A507" w14:textId="77777777" w:rsidR="00355A46" w:rsidRDefault="0009057B" w:rsidP="00355A46">
      <w:pPr>
        <w:rPr>
          <w:rFonts w:ascii="Arial" w:hAnsi="Arial" w:cs="Arial"/>
          <w:sz w:val="24"/>
          <w:szCs w:val="24"/>
        </w:rPr>
      </w:pPr>
      <w:r w:rsidRPr="0009057B">
        <w:rPr>
          <w:rFonts w:ascii="Arial" w:hAnsi="Arial" w:cs="Arial"/>
          <w:sz w:val="24"/>
          <w:szCs w:val="24"/>
        </w:rPr>
        <w:t xml:space="preserve">▪ Equality Act 2010 ▪ Equality Act 2010 (Statutory Duties) (Wales) Regulations 2011 &amp; The Equality Act 2010 (Specification of Relevant Welsh Authorities) Order 2011 </w:t>
      </w:r>
    </w:p>
    <w:p w14:paraId="04CFF3B5" w14:textId="77777777" w:rsidR="00355A46" w:rsidRDefault="0009057B" w:rsidP="00355A46">
      <w:pPr>
        <w:rPr>
          <w:rFonts w:ascii="Arial" w:hAnsi="Arial" w:cs="Arial"/>
          <w:sz w:val="24"/>
          <w:szCs w:val="24"/>
        </w:rPr>
      </w:pPr>
      <w:r w:rsidRPr="0009057B">
        <w:rPr>
          <w:rFonts w:ascii="Arial" w:hAnsi="Arial" w:cs="Arial"/>
          <w:sz w:val="24"/>
          <w:szCs w:val="24"/>
        </w:rPr>
        <w:t xml:space="preserve">▪ School Admissions (Admission Arrangements and Co-ordination of Admission Arrangements) (England) Regulations 2012 </w:t>
      </w:r>
    </w:p>
    <w:p w14:paraId="38C52B77" w14:textId="77777777" w:rsidR="00355A46" w:rsidRDefault="0009057B" w:rsidP="00355A46">
      <w:pPr>
        <w:rPr>
          <w:rFonts w:ascii="Arial" w:hAnsi="Arial" w:cs="Arial"/>
          <w:sz w:val="24"/>
          <w:szCs w:val="24"/>
        </w:rPr>
      </w:pPr>
      <w:r w:rsidRPr="0009057B">
        <w:rPr>
          <w:rFonts w:ascii="Arial" w:hAnsi="Arial" w:cs="Arial"/>
          <w:sz w:val="24"/>
          <w:szCs w:val="24"/>
        </w:rPr>
        <w:t xml:space="preserve">▪ School Admissions (Appeal Arrangements) (England) Regulations 2012 </w:t>
      </w:r>
    </w:p>
    <w:p w14:paraId="7F213D5B" w14:textId="77777777" w:rsidR="0009057B" w:rsidRDefault="0009057B" w:rsidP="00355A46">
      <w:pPr>
        <w:rPr>
          <w:rFonts w:ascii="Arial" w:hAnsi="Arial" w:cs="Arial"/>
          <w:sz w:val="24"/>
          <w:szCs w:val="24"/>
        </w:rPr>
      </w:pPr>
      <w:r w:rsidRPr="0009057B">
        <w:rPr>
          <w:rFonts w:ascii="Arial" w:hAnsi="Arial" w:cs="Arial"/>
          <w:sz w:val="24"/>
          <w:szCs w:val="24"/>
        </w:rPr>
        <w:t>▪ School Admissions (Infant Class Sizes) (England) Regulations 2012 ▪ Education (Wales) Act 2014</w:t>
      </w:r>
    </w:p>
    <w:p w14:paraId="393BD70D" w14:textId="77777777" w:rsidR="00355A46" w:rsidRDefault="00355A46" w:rsidP="00355A46">
      <w:pPr>
        <w:rPr>
          <w:rFonts w:ascii="Arial" w:hAnsi="Arial" w:cs="Arial"/>
          <w:sz w:val="24"/>
          <w:szCs w:val="24"/>
        </w:rPr>
      </w:pPr>
      <w:r w:rsidRPr="00355A46">
        <w:rPr>
          <w:rFonts w:ascii="Arial" w:hAnsi="Arial" w:cs="Arial"/>
          <w:sz w:val="24"/>
          <w:szCs w:val="24"/>
        </w:rPr>
        <w:lastRenderedPageBreak/>
        <w:t xml:space="preserve">The following documentation is also related to this policy: </w:t>
      </w:r>
    </w:p>
    <w:p w14:paraId="47B5E577" w14:textId="77777777" w:rsidR="00355A46" w:rsidRDefault="00355A46" w:rsidP="00355A46">
      <w:pPr>
        <w:rPr>
          <w:rFonts w:ascii="Arial" w:hAnsi="Arial" w:cs="Arial"/>
          <w:sz w:val="24"/>
          <w:szCs w:val="24"/>
        </w:rPr>
      </w:pPr>
      <w:r w:rsidRPr="00355A46">
        <w:rPr>
          <w:rFonts w:ascii="Arial" w:hAnsi="Arial" w:cs="Arial"/>
          <w:sz w:val="24"/>
          <w:szCs w:val="24"/>
        </w:rPr>
        <w:t xml:space="preserve">▪ School Admissions Code (DfE) </w:t>
      </w:r>
    </w:p>
    <w:p w14:paraId="2830D49B" w14:textId="77777777" w:rsidR="00355A46" w:rsidRDefault="00355A46" w:rsidP="00355A46">
      <w:pPr>
        <w:rPr>
          <w:rFonts w:ascii="Arial" w:hAnsi="Arial" w:cs="Arial"/>
          <w:sz w:val="24"/>
          <w:szCs w:val="24"/>
        </w:rPr>
      </w:pPr>
      <w:r w:rsidRPr="00355A46">
        <w:rPr>
          <w:rFonts w:ascii="Arial" w:hAnsi="Arial" w:cs="Arial"/>
          <w:sz w:val="24"/>
          <w:szCs w:val="24"/>
        </w:rPr>
        <w:t xml:space="preserve">▪ School Admissions Appeals Code (DfE) </w:t>
      </w:r>
    </w:p>
    <w:p w14:paraId="745917FF" w14:textId="77777777" w:rsidR="00355A46" w:rsidRDefault="00355A46" w:rsidP="00355A46">
      <w:pPr>
        <w:rPr>
          <w:rFonts w:ascii="Arial" w:hAnsi="Arial" w:cs="Arial"/>
          <w:sz w:val="24"/>
          <w:szCs w:val="24"/>
        </w:rPr>
      </w:pPr>
      <w:r w:rsidRPr="00355A46">
        <w:rPr>
          <w:rFonts w:ascii="Arial" w:hAnsi="Arial" w:cs="Arial"/>
          <w:sz w:val="24"/>
          <w:szCs w:val="24"/>
        </w:rPr>
        <w:t xml:space="preserve">▪ School Admissions Code (Wales) </w:t>
      </w:r>
    </w:p>
    <w:p w14:paraId="18FA7BBD" w14:textId="77777777" w:rsidR="00355A46" w:rsidRDefault="00355A46" w:rsidP="00355A46">
      <w:pPr>
        <w:rPr>
          <w:rFonts w:ascii="Arial" w:hAnsi="Arial" w:cs="Arial"/>
          <w:sz w:val="24"/>
          <w:szCs w:val="24"/>
        </w:rPr>
      </w:pPr>
      <w:r w:rsidRPr="00355A46">
        <w:rPr>
          <w:rFonts w:ascii="Arial" w:hAnsi="Arial" w:cs="Arial"/>
          <w:sz w:val="24"/>
          <w:szCs w:val="24"/>
        </w:rPr>
        <w:t xml:space="preserve">▪ School Admissions Appeals Code (Wales) </w:t>
      </w:r>
    </w:p>
    <w:p w14:paraId="5C69BCED" w14:textId="77777777" w:rsidR="00355A46" w:rsidRDefault="00355A46" w:rsidP="00355A46">
      <w:pPr>
        <w:rPr>
          <w:rFonts w:ascii="Arial" w:hAnsi="Arial" w:cs="Arial"/>
          <w:sz w:val="24"/>
          <w:szCs w:val="24"/>
        </w:rPr>
      </w:pPr>
      <w:r w:rsidRPr="00355A46">
        <w:rPr>
          <w:rFonts w:ascii="Arial" w:hAnsi="Arial" w:cs="Arial"/>
          <w:sz w:val="24"/>
          <w:szCs w:val="24"/>
        </w:rPr>
        <w:t xml:space="preserve">▪ Equality Act 2010: Advice for Schools (DfE) </w:t>
      </w:r>
    </w:p>
    <w:p w14:paraId="5F81C3EF" w14:textId="77777777" w:rsidR="00355A46" w:rsidRDefault="00355A46" w:rsidP="00355A46">
      <w:pPr>
        <w:rPr>
          <w:rFonts w:ascii="Arial" w:hAnsi="Arial" w:cs="Arial"/>
          <w:sz w:val="24"/>
          <w:szCs w:val="24"/>
        </w:rPr>
      </w:pPr>
      <w:r w:rsidRPr="00355A46">
        <w:rPr>
          <w:rFonts w:ascii="Arial" w:hAnsi="Arial" w:cs="Arial"/>
          <w:sz w:val="24"/>
          <w:szCs w:val="24"/>
        </w:rPr>
        <w:t xml:space="preserve">▪ Race Disparity Audit - Summary Findings from the Ethnicity Facts and Figures Website (Cabinet Office) </w:t>
      </w:r>
    </w:p>
    <w:p w14:paraId="1046A0FD" w14:textId="77777777" w:rsidR="00355A46" w:rsidRDefault="00355A46" w:rsidP="00355A46">
      <w:pPr>
        <w:rPr>
          <w:rFonts w:ascii="Arial" w:hAnsi="Arial" w:cs="Arial"/>
          <w:sz w:val="24"/>
          <w:szCs w:val="24"/>
        </w:rPr>
      </w:pPr>
    </w:p>
    <w:p w14:paraId="009AB260" w14:textId="77777777" w:rsidR="00355A46" w:rsidRDefault="00355A46" w:rsidP="00355A46">
      <w:pPr>
        <w:rPr>
          <w:rFonts w:ascii="Arial" w:hAnsi="Arial" w:cs="Arial"/>
          <w:sz w:val="24"/>
          <w:szCs w:val="24"/>
        </w:rPr>
      </w:pPr>
      <w:r>
        <w:rPr>
          <w:rFonts w:ascii="Arial" w:hAnsi="Arial" w:cs="Arial"/>
          <w:sz w:val="24"/>
          <w:szCs w:val="24"/>
        </w:rPr>
        <w:t xml:space="preserve">The policy </w:t>
      </w:r>
      <w:r w:rsidRPr="00355A46">
        <w:rPr>
          <w:rFonts w:ascii="Arial" w:hAnsi="Arial" w:cs="Arial"/>
          <w:sz w:val="24"/>
          <w:szCs w:val="24"/>
        </w:rPr>
        <w:t>compl</w:t>
      </w:r>
      <w:r>
        <w:rPr>
          <w:rFonts w:ascii="Arial" w:hAnsi="Arial" w:cs="Arial"/>
          <w:sz w:val="24"/>
          <w:szCs w:val="24"/>
        </w:rPr>
        <w:t>ies</w:t>
      </w:r>
      <w:r w:rsidRPr="00355A46">
        <w:rPr>
          <w:rFonts w:ascii="Arial" w:hAnsi="Arial" w:cs="Arial"/>
          <w:sz w:val="24"/>
          <w:szCs w:val="24"/>
        </w:rPr>
        <w:t xml:space="preserve"> with the: </w:t>
      </w:r>
    </w:p>
    <w:p w14:paraId="49B9C3A6" w14:textId="77777777" w:rsidR="00355A46" w:rsidRDefault="00355A46" w:rsidP="00355A46">
      <w:pPr>
        <w:rPr>
          <w:rFonts w:ascii="Arial" w:hAnsi="Arial" w:cs="Arial"/>
          <w:sz w:val="24"/>
          <w:szCs w:val="24"/>
        </w:rPr>
      </w:pPr>
      <w:r w:rsidRPr="00355A46">
        <w:rPr>
          <w:rFonts w:ascii="Arial" w:hAnsi="Arial" w:cs="Arial"/>
          <w:sz w:val="24"/>
          <w:szCs w:val="24"/>
        </w:rPr>
        <w:t xml:space="preserve">▪ DPA (Data Protection Act) 2018 and UK GDPR (General Data Protection Regulation) if they process only domestic personal data; </w:t>
      </w:r>
    </w:p>
    <w:p w14:paraId="769388AD" w14:textId="77777777" w:rsidR="00355A46" w:rsidRDefault="00355A46" w:rsidP="00355A46">
      <w:pPr>
        <w:rPr>
          <w:rFonts w:ascii="Arial" w:hAnsi="Arial" w:cs="Arial"/>
          <w:sz w:val="24"/>
          <w:szCs w:val="24"/>
        </w:rPr>
      </w:pPr>
      <w:r w:rsidRPr="00355A46">
        <w:rPr>
          <w:rFonts w:ascii="Arial" w:hAnsi="Arial" w:cs="Arial"/>
          <w:sz w:val="24"/>
          <w:szCs w:val="24"/>
        </w:rPr>
        <w:t xml:space="preserve">▪ DPA 2018 and UK GDPR, and the EU GDPR if they process domestic personal data and offer goods and services to, or monitor the behaviour of, EU residents. </w:t>
      </w:r>
    </w:p>
    <w:p w14:paraId="14EF4432" w14:textId="77777777" w:rsidR="00C94CEE" w:rsidRDefault="00C94CEE" w:rsidP="00355A46">
      <w:pPr>
        <w:rPr>
          <w:rFonts w:ascii="Arial" w:hAnsi="Arial" w:cs="Arial"/>
          <w:sz w:val="24"/>
          <w:szCs w:val="24"/>
        </w:rPr>
      </w:pPr>
    </w:p>
    <w:p w14:paraId="3A17E2A5" w14:textId="77777777" w:rsidR="00355A46" w:rsidRDefault="00355A46" w:rsidP="00355A46">
      <w:pPr>
        <w:rPr>
          <w:rFonts w:ascii="Arial" w:hAnsi="Arial" w:cs="Arial"/>
          <w:sz w:val="24"/>
          <w:szCs w:val="24"/>
        </w:rPr>
      </w:pPr>
      <w:r w:rsidRPr="00355A46">
        <w:rPr>
          <w:rFonts w:ascii="Arial" w:hAnsi="Arial" w:cs="Arial"/>
          <w:sz w:val="24"/>
          <w:szCs w:val="24"/>
        </w:rPr>
        <w:t xml:space="preserve">We wish to comply with the School Admissions Code of Practice. Annually we will publish the admission number for this school but there are times when this number will change in line with local authority and government statutory guidance. </w:t>
      </w:r>
    </w:p>
    <w:p w14:paraId="415E9B6C" w14:textId="77777777" w:rsidR="00355A46" w:rsidRDefault="00355A46" w:rsidP="00355A46">
      <w:pPr>
        <w:rPr>
          <w:rFonts w:ascii="Arial" w:hAnsi="Arial" w:cs="Arial"/>
          <w:sz w:val="24"/>
          <w:szCs w:val="24"/>
        </w:rPr>
      </w:pPr>
      <w:r w:rsidRPr="00355A46">
        <w:rPr>
          <w:rFonts w:ascii="Arial" w:hAnsi="Arial" w:cs="Arial"/>
          <w:sz w:val="24"/>
          <w:szCs w:val="24"/>
        </w:rPr>
        <w:t xml:space="preserve">We will consider all applications for admission as we are an inclusive school and will admit pupils without reference to general ability or aptitude. </w:t>
      </w:r>
    </w:p>
    <w:p w14:paraId="657D6303" w14:textId="77777777" w:rsidR="00355A46" w:rsidRDefault="00355A46" w:rsidP="00355A46">
      <w:pPr>
        <w:rPr>
          <w:rFonts w:ascii="Arial" w:hAnsi="Arial" w:cs="Arial"/>
          <w:sz w:val="24"/>
          <w:szCs w:val="24"/>
        </w:rPr>
      </w:pPr>
      <w:r w:rsidRPr="00355A46">
        <w:rPr>
          <w:rFonts w:ascii="Arial" w:hAnsi="Arial" w:cs="Arial"/>
          <w:sz w:val="24"/>
          <w:szCs w:val="24"/>
        </w:rPr>
        <w:t xml:space="preserve">We believe we operate a fair and equal admissions policy. We will admit any child with a statement of special educational needs that names this school and whose needs we feel we can meet. </w:t>
      </w:r>
    </w:p>
    <w:p w14:paraId="164C4FB2" w14:textId="77777777" w:rsidR="00355A46" w:rsidRDefault="00355A46" w:rsidP="00355A46">
      <w:pPr>
        <w:rPr>
          <w:rFonts w:ascii="Arial" w:hAnsi="Arial" w:cs="Arial"/>
          <w:sz w:val="24"/>
          <w:szCs w:val="24"/>
        </w:rPr>
      </w:pPr>
      <w:r w:rsidRPr="00355A46">
        <w:rPr>
          <w:rFonts w:ascii="Arial" w:hAnsi="Arial" w:cs="Arial"/>
          <w:sz w:val="24"/>
          <w:szCs w:val="24"/>
        </w:rPr>
        <w:t xml:space="preserve">We as a school community have a commitment to promote equality. </w:t>
      </w:r>
    </w:p>
    <w:p w14:paraId="089A1ED5" w14:textId="77777777" w:rsidR="00355A46" w:rsidRDefault="00355A46" w:rsidP="00355A46">
      <w:pPr>
        <w:rPr>
          <w:rFonts w:ascii="Arial" w:hAnsi="Arial" w:cs="Arial"/>
          <w:sz w:val="24"/>
          <w:szCs w:val="24"/>
        </w:rPr>
      </w:pPr>
      <w:r w:rsidRPr="00355A46">
        <w:rPr>
          <w:rFonts w:ascii="Arial" w:hAnsi="Arial" w:cs="Arial"/>
          <w:sz w:val="24"/>
          <w:szCs w:val="24"/>
        </w:rPr>
        <w:t xml:space="preserve">Therefore, an equality impact assessment has been undertaken and we believe this policy is in line with the Equality Act 2010. 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t>
      </w:r>
    </w:p>
    <w:p w14:paraId="1B9D8994" w14:textId="77777777" w:rsidR="00355A46" w:rsidRDefault="00355A46" w:rsidP="00355A46">
      <w:pPr>
        <w:rPr>
          <w:rFonts w:ascii="Arial" w:hAnsi="Arial" w:cs="Arial"/>
          <w:sz w:val="24"/>
          <w:szCs w:val="24"/>
        </w:rPr>
      </w:pPr>
      <w:r w:rsidRPr="00355A46">
        <w:rPr>
          <w:rFonts w:ascii="Arial" w:hAnsi="Arial" w:cs="Arial"/>
          <w:sz w:val="24"/>
          <w:szCs w:val="24"/>
        </w:rPr>
        <w:t>We want everyone connected with this school to feel safe, secure, valued and of equal worth.</w:t>
      </w:r>
    </w:p>
    <w:p w14:paraId="05B3AF16" w14:textId="77777777" w:rsidR="00355A46" w:rsidRDefault="00355A46" w:rsidP="00355A46">
      <w:pPr>
        <w:rPr>
          <w:rFonts w:ascii="Arial" w:hAnsi="Arial" w:cs="Arial"/>
          <w:sz w:val="24"/>
          <w:szCs w:val="24"/>
        </w:rPr>
      </w:pPr>
    </w:p>
    <w:p w14:paraId="59509AEF" w14:textId="77777777" w:rsidR="00355A46" w:rsidRDefault="00355A46" w:rsidP="00355A46">
      <w:pPr>
        <w:rPr>
          <w:rFonts w:ascii="Arial" w:hAnsi="Arial" w:cs="Arial"/>
          <w:sz w:val="24"/>
          <w:szCs w:val="24"/>
        </w:rPr>
      </w:pPr>
    </w:p>
    <w:p w14:paraId="0454A8A8" w14:textId="77777777" w:rsidR="00355A46" w:rsidRDefault="00355A46" w:rsidP="00355A46">
      <w:pPr>
        <w:rPr>
          <w:rFonts w:ascii="Arial" w:hAnsi="Arial" w:cs="Arial"/>
          <w:sz w:val="24"/>
          <w:szCs w:val="24"/>
        </w:rPr>
      </w:pPr>
    </w:p>
    <w:p w14:paraId="3ED6E2BD" w14:textId="77777777" w:rsidR="00355A46" w:rsidRDefault="00355A46" w:rsidP="00355A46">
      <w:pPr>
        <w:rPr>
          <w:rFonts w:ascii="Arial" w:hAnsi="Arial" w:cs="Arial"/>
          <w:sz w:val="24"/>
          <w:szCs w:val="24"/>
        </w:rPr>
      </w:pPr>
    </w:p>
    <w:p w14:paraId="54C53EDB" w14:textId="77777777" w:rsidR="00355A46" w:rsidRDefault="00355A46" w:rsidP="00355A46">
      <w:pPr>
        <w:rPr>
          <w:rFonts w:ascii="Arial" w:hAnsi="Arial" w:cs="Arial"/>
          <w:sz w:val="24"/>
          <w:szCs w:val="24"/>
        </w:rPr>
      </w:pPr>
      <w:r w:rsidRPr="00355A46">
        <w:rPr>
          <w:rFonts w:ascii="Arial" w:hAnsi="Arial" w:cs="Arial"/>
          <w:sz w:val="24"/>
          <w:szCs w:val="24"/>
        </w:rPr>
        <w:lastRenderedPageBreak/>
        <w:t xml:space="preserve">We believe it is essential that this policy clearly identifies and outlines the roles and responsibilities of all those involved in the procedures and arrangements that is connected with this policy. </w:t>
      </w:r>
    </w:p>
    <w:p w14:paraId="2E093B5D" w14:textId="77777777" w:rsidR="00355A46" w:rsidRPr="00C94CEE" w:rsidRDefault="00355A46" w:rsidP="00355A46">
      <w:pPr>
        <w:rPr>
          <w:rFonts w:ascii="Arial" w:hAnsi="Arial" w:cs="Arial"/>
          <w:b/>
          <w:sz w:val="24"/>
          <w:szCs w:val="24"/>
        </w:rPr>
      </w:pPr>
      <w:r w:rsidRPr="00C94CEE">
        <w:rPr>
          <w:rFonts w:ascii="Arial" w:hAnsi="Arial" w:cs="Arial"/>
          <w:b/>
          <w:sz w:val="24"/>
          <w:szCs w:val="24"/>
        </w:rPr>
        <w:t>Aims:</w:t>
      </w:r>
    </w:p>
    <w:p w14:paraId="33373687" w14:textId="77777777" w:rsidR="00355A46" w:rsidRDefault="00355A46" w:rsidP="00355A46">
      <w:pPr>
        <w:rPr>
          <w:rFonts w:ascii="Arial" w:hAnsi="Arial" w:cs="Arial"/>
          <w:sz w:val="24"/>
          <w:szCs w:val="24"/>
        </w:rPr>
      </w:pPr>
      <w:r w:rsidRPr="00355A46">
        <w:rPr>
          <w:rFonts w:ascii="Arial" w:hAnsi="Arial" w:cs="Arial"/>
          <w:sz w:val="24"/>
          <w:szCs w:val="24"/>
        </w:rPr>
        <w:t xml:space="preserve"> ▪ To comply with the School Admissions Code of Practice. </w:t>
      </w:r>
    </w:p>
    <w:p w14:paraId="6833A76A" w14:textId="77777777" w:rsidR="00355A46" w:rsidRDefault="00355A46" w:rsidP="00355A46">
      <w:pPr>
        <w:rPr>
          <w:rFonts w:ascii="Arial" w:hAnsi="Arial" w:cs="Arial"/>
          <w:sz w:val="24"/>
          <w:szCs w:val="24"/>
        </w:rPr>
      </w:pPr>
      <w:r w:rsidRPr="00355A46">
        <w:rPr>
          <w:rFonts w:ascii="Arial" w:hAnsi="Arial" w:cs="Arial"/>
          <w:sz w:val="24"/>
          <w:szCs w:val="24"/>
        </w:rPr>
        <w:t xml:space="preserve">▪ To establish and maintain a fair and open admissions policy. </w:t>
      </w:r>
    </w:p>
    <w:p w14:paraId="20AA8D90" w14:textId="77777777" w:rsidR="00355A46" w:rsidRDefault="00355A46" w:rsidP="00355A46">
      <w:pPr>
        <w:rPr>
          <w:rFonts w:ascii="Arial" w:hAnsi="Arial" w:cs="Arial"/>
          <w:sz w:val="24"/>
          <w:szCs w:val="24"/>
        </w:rPr>
      </w:pPr>
      <w:r w:rsidRPr="00355A46">
        <w:rPr>
          <w:rFonts w:ascii="Arial" w:hAnsi="Arial" w:cs="Arial"/>
          <w:sz w:val="24"/>
          <w:szCs w:val="24"/>
        </w:rPr>
        <w:t xml:space="preserve">▪ To ensure compliance with all relevant legislation connected to this policy. </w:t>
      </w:r>
    </w:p>
    <w:p w14:paraId="4A05910C" w14:textId="77777777" w:rsidR="008D6DE9" w:rsidRDefault="00355A46" w:rsidP="00355A46">
      <w:pPr>
        <w:rPr>
          <w:rFonts w:ascii="Arial" w:hAnsi="Arial" w:cs="Arial"/>
          <w:sz w:val="24"/>
          <w:szCs w:val="24"/>
        </w:rPr>
      </w:pPr>
      <w:r w:rsidRPr="00355A46">
        <w:rPr>
          <w:rFonts w:ascii="Arial" w:hAnsi="Arial" w:cs="Arial"/>
          <w:sz w:val="24"/>
          <w:szCs w:val="24"/>
        </w:rPr>
        <w:t xml:space="preserve">▪ To work with other schools and the local authority to share good practice in order to improve this policy. </w:t>
      </w:r>
    </w:p>
    <w:p w14:paraId="529A5AFD" w14:textId="77777777" w:rsidR="008D6DE9" w:rsidRDefault="008D6DE9" w:rsidP="00355A46">
      <w:pPr>
        <w:rPr>
          <w:rFonts w:ascii="Arial" w:hAnsi="Arial" w:cs="Arial"/>
          <w:sz w:val="24"/>
          <w:szCs w:val="24"/>
        </w:rPr>
      </w:pPr>
    </w:p>
    <w:p w14:paraId="06A18FC1" w14:textId="77777777" w:rsidR="00C94CEE" w:rsidRDefault="00355A46" w:rsidP="00355A46">
      <w:pPr>
        <w:rPr>
          <w:rFonts w:ascii="Arial" w:hAnsi="Arial" w:cs="Arial"/>
          <w:sz w:val="24"/>
          <w:szCs w:val="24"/>
        </w:rPr>
      </w:pPr>
      <w:r w:rsidRPr="008D6DE9">
        <w:rPr>
          <w:rFonts w:ascii="Arial" w:hAnsi="Arial" w:cs="Arial"/>
          <w:b/>
          <w:sz w:val="24"/>
          <w:szCs w:val="24"/>
        </w:rPr>
        <w:t>Responsibility for the Policy and Procedure</w:t>
      </w:r>
      <w:r w:rsidRPr="00355A46">
        <w:rPr>
          <w:rFonts w:ascii="Arial" w:hAnsi="Arial" w:cs="Arial"/>
          <w:sz w:val="24"/>
          <w:szCs w:val="24"/>
        </w:rPr>
        <w:t xml:space="preserve"> </w:t>
      </w:r>
      <w:r w:rsidR="00C94CEE">
        <w:rPr>
          <w:rFonts w:ascii="Arial" w:hAnsi="Arial" w:cs="Arial"/>
          <w:sz w:val="24"/>
          <w:szCs w:val="24"/>
        </w:rPr>
        <w:br/>
      </w:r>
    </w:p>
    <w:p w14:paraId="7F148B8B" w14:textId="77777777" w:rsidR="008D6DE9" w:rsidRPr="008D6DE9" w:rsidRDefault="00355A46" w:rsidP="00355A46">
      <w:pPr>
        <w:rPr>
          <w:rFonts w:ascii="Arial" w:hAnsi="Arial" w:cs="Arial"/>
          <w:b/>
          <w:sz w:val="24"/>
          <w:szCs w:val="24"/>
        </w:rPr>
      </w:pPr>
      <w:r w:rsidRPr="008D6DE9">
        <w:rPr>
          <w:rFonts w:ascii="Arial" w:hAnsi="Arial" w:cs="Arial"/>
          <w:b/>
          <w:sz w:val="24"/>
          <w:szCs w:val="24"/>
        </w:rPr>
        <w:t xml:space="preserve">Role of the Governing Body </w:t>
      </w:r>
    </w:p>
    <w:p w14:paraId="523A48AF" w14:textId="77777777" w:rsidR="008D6DE9" w:rsidRDefault="00355A46" w:rsidP="00355A46">
      <w:pPr>
        <w:rPr>
          <w:rFonts w:ascii="Arial" w:hAnsi="Arial" w:cs="Arial"/>
          <w:sz w:val="24"/>
          <w:szCs w:val="24"/>
        </w:rPr>
      </w:pPr>
      <w:r w:rsidRPr="00355A46">
        <w:rPr>
          <w:rFonts w:ascii="Arial" w:hAnsi="Arial" w:cs="Arial"/>
          <w:sz w:val="24"/>
          <w:szCs w:val="24"/>
        </w:rPr>
        <w:t xml:space="preserve">The Governing Body, as the admissions authority, has: </w:t>
      </w:r>
    </w:p>
    <w:p w14:paraId="21033EB6" w14:textId="77777777" w:rsidR="008D6DE9" w:rsidRDefault="00355A46" w:rsidP="00355A46">
      <w:pPr>
        <w:rPr>
          <w:rFonts w:ascii="Arial" w:hAnsi="Arial" w:cs="Arial"/>
          <w:sz w:val="24"/>
          <w:szCs w:val="24"/>
        </w:rPr>
      </w:pPr>
      <w:r w:rsidRPr="00355A46">
        <w:rPr>
          <w:rFonts w:ascii="Arial" w:hAnsi="Arial" w:cs="Arial"/>
          <w:sz w:val="24"/>
          <w:szCs w:val="24"/>
        </w:rPr>
        <w:t xml:space="preserve">▪ a duty to consider all applications to this school fairly and openly; </w:t>
      </w:r>
    </w:p>
    <w:p w14:paraId="14899D7E" w14:textId="77777777" w:rsidR="008D6DE9" w:rsidRDefault="00355A46" w:rsidP="00355A46">
      <w:pPr>
        <w:rPr>
          <w:rFonts w:ascii="Arial" w:hAnsi="Arial" w:cs="Arial"/>
          <w:sz w:val="24"/>
          <w:szCs w:val="24"/>
        </w:rPr>
      </w:pPr>
      <w:r w:rsidRPr="00355A46">
        <w:rPr>
          <w:rFonts w:ascii="Arial" w:hAnsi="Arial" w:cs="Arial"/>
          <w:sz w:val="24"/>
          <w:szCs w:val="24"/>
        </w:rPr>
        <w:t xml:space="preserve">▪ delegated powers and responsibilities to the Headteacher to ensure all school personnel and visitors to the school are aware of and comply with this policy; </w:t>
      </w:r>
    </w:p>
    <w:p w14:paraId="7E6BA849" w14:textId="77777777" w:rsidR="008D6DE9" w:rsidRDefault="00355A46" w:rsidP="00355A46">
      <w:pPr>
        <w:rPr>
          <w:rFonts w:ascii="Arial" w:hAnsi="Arial" w:cs="Arial"/>
          <w:sz w:val="24"/>
          <w:szCs w:val="24"/>
        </w:rPr>
      </w:pPr>
      <w:r w:rsidRPr="00355A46">
        <w:rPr>
          <w:rFonts w:ascii="Arial" w:hAnsi="Arial" w:cs="Arial"/>
          <w:sz w:val="24"/>
          <w:szCs w:val="24"/>
        </w:rPr>
        <w:t xml:space="preserve">▪ in place an Admissions Committee; </w:t>
      </w:r>
    </w:p>
    <w:p w14:paraId="0323FD99" w14:textId="77777777" w:rsidR="008D6DE9" w:rsidRDefault="00355A46" w:rsidP="00355A46">
      <w:pPr>
        <w:rPr>
          <w:rFonts w:ascii="Arial" w:hAnsi="Arial" w:cs="Arial"/>
          <w:sz w:val="24"/>
          <w:szCs w:val="24"/>
        </w:rPr>
      </w:pPr>
      <w:r w:rsidRPr="00355A46">
        <w:rPr>
          <w:rFonts w:ascii="Arial" w:hAnsi="Arial" w:cs="Arial"/>
          <w:sz w:val="24"/>
          <w:szCs w:val="24"/>
        </w:rPr>
        <w:t xml:space="preserve">▪ responsibility for ensuring that the school complies with all equalities </w:t>
      </w:r>
      <w:proofErr w:type="gramStart"/>
      <w:r w:rsidRPr="00355A46">
        <w:rPr>
          <w:rFonts w:ascii="Arial" w:hAnsi="Arial" w:cs="Arial"/>
          <w:sz w:val="24"/>
          <w:szCs w:val="24"/>
        </w:rPr>
        <w:t>legislation;</w:t>
      </w:r>
      <w:proofErr w:type="gramEnd"/>
      <w:r w:rsidRPr="00355A46">
        <w:rPr>
          <w:rFonts w:ascii="Arial" w:hAnsi="Arial" w:cs="Arial"/>
          <w:sz w:val="24"/>
          <w:szCs w:val="24"/>
        </w:rPr>
        <w:t xml:space="preserve"> </w:t>
      </w:r>
    </w:p>
    <w:p w14:paraId="16C47A7A" w14:textId="77777777" w:rsidR="008D6DE9" w:rsidRDefault="00355A46" w:rsidP="00355A46">
      <w:pPr>
        <w:rPr>
          <w:rFonts w:ascii="Arial" w:hAnsi="Arial" w:cs="Arial"/>
          <w:sz w:val="24"/>
          <w:szCs w:val="24"/>
        </w:rPr>
      </w:pPr>
      <w:r w:rsidRPr="00355A46">
        <w:rPr>
          <w:rFonts w:ascii="Arial" w:hAnsi="Arial" w:cs="Arial"/>
          <w:sz w:val="24"/>
          <w:szCs w:val="24"/>
        </w:rPr>
        <w:t xml:space="preserve">▪ nominated a designated Equalities </w:t>
      </w:r>
      <w:r w:rsidR="008D6DE9">
        <w:rPr>
          <w:rFonts w:ascii="Arial" w:hAnsi="Arial" w:cs="Arial"/>
          <w:sz w:val="24"/>
          <w:szCs w:val="24"/>
        </w:rPr>
        <w:t>G</w:t>
      </w:r>
      <w:r w:rsidRPr="00355A46">
        <w:rPr>
          <w:rFonts w:ascii="Arial" w:hAnsi="Arial" w:cs="Arial"/>
          <w:sz w:val="24"/>
          <w:szCs w:val="24"/>
        </w:rPr>
        <w:t xml:space="preserve">overnor to ensure that appropriate action will be taken to deal with all prejudice related incidents or incidents which are a breach of this policy; </w:t>
      </w:r>
    </w:p>
    <w:p w14:paraId="0A9B4E07" w14:textId="77777777" w:rsidR="008D6DE9" w:rsidRDefault="00355A46" w:rsidP="00355A46">
      <w:pPr>
        <w:rPr>
          <w:rFonts w:ascii="Arial" w:hAnsi="Arial" w:cs="Arial"/>
          <w:sz w:val="24"/>
          <w:szCs w:val="24"/>
        </w:rPr>
      </w:pPr>
      <w:r w:rsidRPr="00355A46">
        <w:rPr>
          <w:rFonts w:ascii="Arial" w:hAnsi="Arial" w:cs="Arial"/>
          <w:sz w:val="24"/>
          <w:szCs w:val="24"/>
        </w:rPr>
        <w:t xml:space="preserve">▪ responsibility for ensuring funding is in place to support this policy; </w:t>
      </w:r>
    </w:p>
    <w:p w14:paraId="030D1366" w14:textId="77777777" w:rsidR="008D6DE9" w:rsidRDefault="00355A46" w:rsidP="00355A46">
      <w:pPr>
        <w:rPr>
          <w:rFonts w:ascii="Arial" w:hAnsi="Arial" w:cs="Arial"/>
          <w:sz w:val="24"/>
          <w:szCs w:val="24"/>
        </w:rPr>
      </w:pPr>
      <w:r w:rsidRPr="00355A46">
        <w:rPr>
          <w:rFonts w:ascii="Arial" w:hAnsi="Arial" w:cs="Arial"/>
          <w:sz w:val="24"/>
          <w:szCs w:val="24"/>
        </w:rPr>
        <w:t xml:space="preserve">▪ responsibility for ensuring this policy and all policies are maintained and updated regularly; </w:t>
      </w:r>
    </w:p>
    <w:p w14:paraId="27ADF404" w14:textId="77777777" w:rsidR="008D6DE9" w:rsidRDefault="00355A46" w:rsidP="00355A46">
      <w:pPr>
        <w:rPr>
          <w:rFonts w:ascii="Arial" w:hAnsi="Arial" w:cs="Arial"/>
          <w:sz w:val="24"/>
          <w:szCs w:val="24"/>
        </w:rPr>
      </w:pPr>
      <w:r w:rsidRPr="00355A46">
        <w:rPr>
          <w:rFonts w:ascii="Arial" w:hAnsi="Arial" w:cs="Arial"/>
          <w:sz w:val="24"/>
          <w:szCs w:val="24"/>
        </w:rPr>
        <w:t xml:space="preserve">▪ responsibility for ensuring all policies are made available to parents; </w:t>
      </w:r>
    </w:p>
    <w:p w14:paraId="57770DA1" w14:textId="77777777" w:rsidR="008D6DE9" w:rsidRDefault="008D6DE9" w:rsidP="00355A46">
      <w:pPr>
        <w:rPr>
          <w:rFonts w:ascii="Arial" w:hAnsi="Arial" w:cs="Arial"/>
          <w:sz w:val="24"/>
          <w:szCs w:val="24"/>
        </w:rPr>
      </w:pPr>
      <w:r w:rsidRPr="00355A46">
        <w:rPr>
          <w:rFonts w:ascii="Arial" w:hAnsi="Arial" w:cs="Arial"/>
          <w:sz w:val="24"/>
          <w:szCs w:val="24"/>
        </w:rPr>
        <w:t xml:space="preserve">▪ responsibility for the effective implementation, monitoring and evaluation of this policy. </w:t>
      </w:r>
    </w:p>
    <w:p w14:paraId="0D52B19B" w14:textId="77777777" w:rsidR="008D6DE9" w:rsidRDefault="00355A46" w:rsidP="00355A46">
      <w:pPr>
        <w:rPr>
          <w:rFonts w:ascii="Arial" w:hAnsi="Arial" w:cs="Arial"/>
          <w:sz w:val="24"/>
          <w:szCs w:val="24"/>
        </w:rPr>
      </w:pPr>
      <w:r w:rsidRPr="00355A46">
        <w:rPr>
          <w:rFonts w:ascii="Arial" w:hAnsi="Arial" w:cs="Arial"/>
          <w:sz w:val="24"/>
          <w:szCs w:val="24"/>
        </w:rPr>
        <w:t xml:space="preserve">▪ nominated a link governor to: </w:t>
      </w:r>
    </w:p>
    <w:p w14:paraId="3874522A"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visit the school regularly; </w:t>
      </w:r>
    </w:p>
    <w:p w14:paraId="6180DA57"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work closely with the Headteacher; </w:t>
      </w:r>
    </w:p>
    <w:p w14:paraId="27452794"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ensure this policy and other linked policies are up to date; </w:t>
      </w:r>
    </w:p>
    <w:p w14:paraId="230C28CB"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ensure that everyone connected with the school is aware of this policy; </w:t>
      </w:r>
    </w:p>
    <w:p w14:paraId="2485A6ED" w14:textId="77777777" w:rsidR="008D6DE9" w:rsidRDefault="00355A46" w:rsidP="00355A46">
      <w:pPr>
        <w:rPr>
          <w:rFonts w:ascii="Arial" w:hAnsi="Arial" w:cs="Arial"/>
          <w:sz w:val="24"/>
          <w:szCs w:val="24"/>
        </w:rPr>
      </w:pPr>
      <w:r w:rsidRPr="00355A46">
        <w:rPr>
          <w:rFonts w:ascii="Arial" w:hAnsi="Arial" w:cs="Arial"/>
          <w:sz w:val="24"/>
          <w:szCs w:val="24"/>
        </w:rPr>
        <w:lastRenderedPageBreak/>
        <w:sym w:font="Symbol" w:char="F0A8"/>
      </w:r>
      <w:r w:rsidRPr="00355A46">
        <w:rPr>
          <w:rFonts w:ascii="Arial" w:hAnsi="Arial" w:cs="Arial"/>
          <w:sz w:val="24"/>
          <w:szCs w:val="24"/>
        </w:rPr>
        <w:t xml:space="preserve"> attend training related to this policy; </w:t>
      </w:r>
    </w:p>
    <w:p w14:paraId="366187E6"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report to the Governing Body every term; </w:t>
      </w:r>
    </w:p>
    <w:p w14:paraId="56A74610"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annually report to the Governing Body on the success and development of this policy. </w:t>
      </w:r>
    </w:p>
    <w:p w14:paraId="6A37C6E6" w14:textId="77777777" w:rsidR="008D6DE9" w:rsidRDefault="008D6DE9" w:rsidP="00355A46">
      <w:pPr>
        <w:rPr>
          <w:rFonts w:ascii="Arial" w:hAnsi="Arial" w:cs="Arial"/>
          <w:sz w:val="24"/>
          <w:szCs w:val="24"/>
        </w:rPr>
      </w:pPr>
    </w:p>
    <w:p w14:paraId="78D665C1" w14:textId="77777777" w:rsidR="008D6DE9" w:rsidRDefault="00355A46" w:rsidP="00355A46">
      <w:pPr>
        <w:rPr>
          <w:rFonts w:ascii="Arial" w:hAnsi="Arial" w:cs="Arial"/>
          <w:sz w:val="24"/>
          <w:szCs w:val="24"/>
        </w:rPr>
      </w:pPr>
      <w:r w:rsidRPr="008D6DE9">
        <w:rPr>
          <w:rFonts w:ascii="Arial" w:hAnsi="Arial" w:cs="Arial"/>
          <w:b/>
          <w:sz w:val="24"/>
          <w:szCs w:val="24"/>
        </w:rPr>
        <w:t>Role of the Headteacher</w:t>
      </w:r>
      <w:r w:rsidRPr="00355A46">
        <w:rPr>
          <w:rFonts w:ascii="Arial" w:hAnsi="Arial" w:cs="Arial"/>
          <w:sz w:val="24"/>
          <w:szCs w:val="24"/>
        </w:rPr>
        <w:t xml:space="preserve"> </w:t>
      </w:r>
    </w:p>
    <w:p w14:paraId="540A9526" w14:textId="77777777" w:rsidR="008D6DE9" w:rsidRDefault="00355A46" w:rsidP="00355A46">
      <w:pPr>
        <w:rPr>
          <w:rFonts w:ascii="Arial" w:hAnsi="Arial" w:cs="Arial"/>
          <w:sz w:val="24"/>
          <w:szCs w:val="24"/>
        </w:rPr>
      </w:pPr>
      <w:r w:rsidRPr="008D6DE9">
        <w:rPr>
          <w:rFonts w:ascii="Arial" w:hAnsi="Arial" w:cs="Arial"/>
          <w:b/>
          <w:sz w:val="24"/>
          <w:szCs w:val="24"/>
        </w:rPr>
        <w:t xml:space="preserve">The Headteacher in conjunction with the Admissions Committee will: </w:t>
      </w:r>
    </w:p>
    <w:p w14:paraId="3508AC58" w14:textId="77777777" w:rsidR="008D6DE9" w:rsidRDefault="00355A46" w:rsidP="00355A46">
      <w:pPr>
        <w:rPr>
          <w:rFonts w:ascii="Arial" w:hAnsi="Arial" w:cs="Arial"/>
          <w:sz w:val="24"/>
          <w:szCs w:val="24"/>
        </w:rPr>
      </w:pPr>
      <w:r w:rsidRPr="00355A46">
        <w:rPr>
          <w:rFonts w:ascii="Arial" w:hAnsi="Arial" w:cs="Arial"/>
          <w:sz w:val="24"/>
          <w:szCs w:val="24"/>
        </w:rPr>
        <w:t xml:space="preserve">▪ ensure all prospective parents are fully aware of the: </w:t>
      </w:r>
      <w:r w:rsidR="00C94CEE">
        <w:rPr>
          <w:rFonts w:ascii="Arial" w:hAnsi="Arial" w:cs="Arial"/>
          <w:sz w:val="24"/>
          <w:szCs w:val="24"/>
        </w:rPr>
        <w:br/>
      </w:r>
    </w:p>
    <w:p w14:paraId="28C88822"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admissions criteria; </w:t>
      </w:r>
    </w:p>
    <w:p w14:paraId="301B43DD"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how to apply; </w:t>
      </w:r>
    </w:p>
    <w:p w14:paraId="21074204"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appeal process; </w:t>
      </w:r>
    </w:p>
    <w:p w14:paraId="2E7C46EE"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role of the admissions committee.</w:t>
      </w:r>
      <w:r w:rsidR="00C94CEE">
        <w:rPr>
          <w:rFonts w:ascii="Arial" w:hAnsi="Arial" w:cs="Arial"/>
          <w:sz w:val="24"/>
          <w:szCs w:val="24"/>
        </w:rPr>
        <w:br/>
      </w:r>
      <w:r w:rsidRPr="00355A46">
        <w:rPr>
          <w:rFonts w:ascii="Arial" w:hAnsi="Arial" w:cs="Arial"/>
          <w:sz w:val="24"/>
          <w:szCs w:val="24"/>
        </w:rPr>
        <w:t xml:space="preserve"> </w:t>
      </w:r>
    </w:p>
    <w:p w14:paraId="70B9EA21" w14:textId="77777777" w:rsidR="008D6DE9" w:rsidRDefault="00355A46" w:rsidP="00355A46">
      <w:pPr>
        <w:rPr>
          <w:rFonts w:ascii="Arial" w:hAnsi="Arial" w:cs="Arial"/>
          <w:sz w:val="24"/>
          <w:szCs w:val="24"/>
        </w:rPr>
      </w:pPr>
      <w:r w:rsidRPr="00355A46">
        <w:rPr>
          <w:rFonts w:ascii="Arial" w:hAnsi="Arial" w:cs="Arial"/>
          <w:sz w:val="24"/>
          <w:szCs w:val="24"/>
        </w:rPr>
        <w:t xml:space="preserve">▪ ensure that all applications are looked at fairly and openly; </w:t>
      </w:r>
    </w:p>
    <w:p w14:paraId="2757F3BE" w14:textId="77777777" w:rsidR="008D6DE9" w:rsidRDefault="00355A46" w:rsidP="00355A46">
      <w:pPr>
        <w:rPr>
          <w:rFonts w:ascii="Arial" w:hAnsi="Arial" w:cs="Arial"/>
          <w:sz w:val="24"/>
          <w:szCs w:val="24"/>
        </w:rPr>
      </w:pPr>
      <w:r w:rsidRPr="00355A46">
        <w:rPr>
          <w:rFonts w:ascii="Arial" w:hAnsi="Arial" w:cs="Arial"/>
          <w:sz w:val="24"/>
          <w:szCs w:val="24"/>
        </w:rPr>
        <w:t>▪ ensure risk assessments are:</w:t>
      </w:r>
      <w:r w:rsidR="00C94CEE">
        <w:rPr>
          <w:rFonts w:ascii="Arial" w:hAnsi="Arial" w:cs="Arial"/>
          <w:sz w:val="24"/>
          <w:szCs w:val="24"/>
        </w:rPr>
        <w:br/>
      </w:r>
      <w:r w:rsidRPr="00355A46">
        <w:rPr>
          <w:rFonts w:ascii="Arial" w:hAnsi="Arial" w:cs="Arial"/>
          <w:sz w:val="24"/>
          <w:szCs w:val="24"/>
        </w:rPr>
        <w:t xml:space="preserve"> </w:t>
      </w:r>
    </w:p>
    <w:p w14:paraId="742E8E52"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in place and cover all aspects of this policy; </w:t>
      </w:r>
    </w:p>
    <w:p w14:paraId="3916D8E0"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accurate and suitable; </w:t>
      </w:r>
    </w:p>
    <w:p w14:paraId="3C8AD13B"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reviewed annually; </w:t>
      </w:r>
    </w:p>
    <w:p w14:paraId="3489A5B1"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easily available for all school personnel</w:t>
      </w:r>
      <w:r w:rsidR="00382BC0">
        <w:rPr>
          <w:rFonts w:ascii="Arial" w:hAnsi="Arial" w:cs="Arial"/>
          <w:sz w:val="24"/>
          <w:szCs w:val="24"/>
        </w:rPr>
        <w:t>.</w:t>
      </w:r>
      <w:r w:rsidR="00C94CEE">
        <w:rPr>
          <w:rFonts w:ascii="Arial" w:hAnsi="Arial" w:cs="Arial"/>
          <w:sz w:val="24"/>
          <w:szCs w:val="24"/>
        </w:rPr>
        <w:br/>
      </w:r>
      <w:r w:rsidRPr="00355A46">
        <w:rPr>
          <w:rFonts w:ascii="Arial" w:hAnsi="Arial" w:cs="Arial"/>
          <w:sz w:val="24"/>
          <w:szCs w:val="24"/>
        </w:rPr>
        <w:t xml:space="preserve"> </w:t>
      </w:r>
    </w:p>
    <w:p w14:paraId="1FA6484D" w14:textId="77777777" w:rsidR="008D6DE9" w:rsidRDefault="00355A46" w:rsidP="00355A46">
      <w:pPr>
        <w:rPr>
          <w:rFonts w:ascii="Arial" w:hAnsi="Arial" w:cs="Arial"/>
          <w:sz w:val="24"/>
          <w:szCs w:val="24"/>
        </w:rPr>
      </w:pPr>
      <w:r w:rsidRPr="00355A46">
        <w:rPr>
          <w:rFonts w:ascii="Arial" w:hAnsi="Arial" w:cs="Arial"/>
          <w:sz w:val="24"/>
          <w:szCs w:val="24"/>
        </w:rPr>
        <w:t xml:space="preserve">▪ work in conjunction with the Senior Leadership Team to ensure all school personnel, pupils and parents are aware of and comply with this policy; </w:t>
      </w:r>
    </w:p>
    <w:p w14:paraId="49307303" w14:textId="77777777" w:rsidR="008D6DE9" w:rsidRDefault="00355A46" w:rsidP="00355A46">
      <w:pPr>
        <w:rPr>
          <w:rFonts w:ascii="Arial" w:hAnsi="Arial" w:cs="Arial"/>
          <w:sz w:val="24"/>
          <w:szCs w:val="24"/>
        </w:rPr>
      </w:pPr>
      <w:r w:rsidRPr="00355A46">
        <w:rPr>
          <w:rFonts w:ascii="Arial" w:hAnsi="Arial" w:cs="Arial"/>
          <w:sz w:val="24"/>
          <w:szCs w:val="24"/>
        </w:rPr>
        <w:t xml:space="preserve">▪ work closely with the link governor; </w:t>
      </w:r>
    </w:p>
    <w:p w14:paraId="62B9070A" w14:textId="77777777" w:rsidR="008D6DE9" w:rsidRDefault="00355A46" w:rsidP="00355A46">
      <w:pPr>
        <w:rPr>
          <w:rFonts w:ascii="Arial" w:hAnsi="Arial" w:cs="Arial"/>
          <w:sz w:val="24"/>
          <w:szCs w:val="24"/>
        </w:rPr>
      </w:pPr>
      <w:r w:rsidRPr="00355A46">
        <w:rPr>
          <w:rFonts w:ascii="Arial" w:hAnsi="Arial" w:cs="Arial"/>
          <w:sz w:val="24"/>
          <w:szCs w:val="24"/>
        </w:rPr>
        <w:t xml:space="preserve">▪ provide leadership and vision in respect of equality; </w:t>
      </w:r>
    </w:p>
    <w:p w14:paraId="6F4FF960" w14:textId="77777777" w:rsidR="008D6DE9" w:rsidRDefault="00355A46" w:rsidP="00355A46">
      <w:pPr>
        <w:rPr>
          <w:rFonts w:ascii="Arial" w:hAnsi="Arial" w:cs="Arial"/>
          <w:sz w:val="24"/>
          <w:szCs w:val="24"/>
        </w:rPr>
      </w:pPr>
      <w:r w:rsidRPr="00355A46">
        <w:rPr>
          <w:rFonts w:ascii="Arial" w:hAnsi="Arial" w:cs="Arial"/>
          <w:sz w:val="24"/>
          <w:szCs w:val="24"/>
        </w:rPr>
        <w:t xml:space="preserve">▪ provide guidance, support and training to all staff; </w:t>
      </w:r>
    </w:p>
    <w:p w14:paraId="6A1EC38B" w14:textId="77777777" w:rsidR="008D6DE9" w:rsidRDefault="00355A46" w:rsidP="00355A46">
      <w:pPr>
        <w:rPr>
          <w:rFonts w:ascii="Arial" w:hAnsi="Arial" w:cs="Arial"/>
          <w:sz w:val="24"/>
          <w:szCs w:val="24"/>
        </w:rPr>
      </w:pPr>
      <w:r w:rsidRPr="00355A46">
        <w:rPr>
          <w:rFonts w:ascii="Arial" w:hAnsi="Arial" w:cs="Arial"/>
          <w:sz w:val="24"/>
          <w:szCs w:val="24"/>
        </w:rPr>
        <w:t xml:space="preserve">▪ monitor the effectiveness of this policy by speaking with pupils, school personnel, parents and governors; </w:t>
      </w:r>
    </w:p>
    <w:p w14:paraId="3940AC73" w14:textId="77777777" w:rsidR="008D6DE9" w:rsidRDefault="00355A46" w:rsidP="00355A46">
      <w:pPr>
        <w:rPr>
          <w:rFonts w:ascii="Arial" w:hAnsi="Arial" w:cs="Arial"/>
          <w:sz w:val="24"/>
          <w:szCs w:val="24"/>
        </w:rPr>
      </w:pPr>
      <w:r w:rsidRPr="00355A46">
        <w:rPr>
          <w:rFonts w:ascii="Arial" w:hAnsi="Arial" w:cs="Arial"/>
          <w:sz w:val="24"/>
          <w:szCs w:val="24"/>
        </w:rPr>
        <w:t xml:space="preserve">▪ annually report to the Governing Body on the success and development of this policy. </w:t>
      </w:r>
    </w:p>
    <w:p w14:paraId="01248269" w14:textId="77777777" w:rsidR="008D6DE9" w:rsidRDefault="008D6DE9" w:rsidP="00355A46">
      <w:pPr>
        <w:rPr>
          <w:rFonts w:ascii="Arial" w:hAnsi="Arial" w:cs="Arial"/>
          <w:sz w:val="24"/>
          <w:szCs w:val="24"/>
        </w:rPr>
      </w:pPr>
    </w:p>
    <w:p w14:paraId="70ABA652" w14:textId="77777777" w:rsidR="008D6DE9" w:rsidRDefault="008D6DE9" w:rsidP="00355A46">
      <w:pPr>
        <w:rPr>
          <w:rFonts w:ascii="Arial" w:hAnsi="Arial" w:cs="Arial"/>
          <w:sz w:val="24"/>
          <w:szCs w:val="24"/>
        </w:rPr>
      </w:pPr>
    </w:p>
    <w:p w14:paraId="04189021" w14:textId="77777777" w:rsidR="008D6DE9" w:rsidRDefault="00355A46" w:rsidP="00355A46">
      <w:pPr>
        <w:rPr>
          <w:rFonts w:ascii="Arial" w:hAnsi="Arial" w:cs="Arial"/>
          <w:sz w:val="24"/>
          <w:szCs w:val="24"/>
        </w:rPr>
      </w:pPr>
      <w:r w:rsidRPr="008D6DE9">
        <w:rPr>
          <w:rFonts w:ascii="Arial" w:hAnsi="Arial" w:cs="Arial"/>
          <w:b/>
          <w:sz w:val="24"/>
          <w:szCs w:val="24"/>
        </w:rPr>
        <w:lastRenderedPageBreak/>
        <w:t>Admissions criteria:</w:t>
      </w:r>
      <w:r w:rsidRPr="00355A46">
        <w:rPr>
          <w:rFonts w:ascii="Arial" w:hAnsi="Arial" w:cs="Arial"/>
          <w:sz w:val="24"/>
          <w:szCs w:val="24"/>
        </w:rPr>
        <w:t xml:space="preserve"> </w:t>
      </w:r>
    </w:p>
    <w:p w14:paraId="3D5DF610" w14:textId="77777777" w:rsidR="008D6DE9" w:rsidRDefault="00355A46" w:rsidP="00355A46">
      <w:pPr>
        <w:rPr>
          <w:rFonts w:ascii="Arial" w:hAnsi="Arial" w:cs="Arial"/>
          <w:sz w:val="24"/>
          <w:szCs w:val="24"/>
        </w:rPr>
      </w:pPr>
      <w:r w:rsidRPr="00355A46">
        <w:rPr>
          <w:rFonts w:ascii="Arial" w:hAnsi="Arial" w:cs="Arial"/>
          <w:sz w:val="24"/>
          <w:szCs w:val="24"/>
        </w:rPr>
        <w:t xml:space="preserve">1. Children who are looked after by the Local Authority; </w:t>
      </w:r>
    </w:p>
    <w:p w14:paraId="58B5A6DE" w14:textId="77777777" w:rsidR="008D6DE9" w:rsidRDefault="00355A46" w:rsidP="00355A46">
      <w:pPr>
        <w:rPr>
          <w:rFonts w:ascii="Arial" w:hAnsi="Arial" w:cs="Arial"/>
          <w:sz w:val="24"/>
          <w:szCs w:val="24"/>
        </w:rPr>
      </w:pPr>
      <w:r w:rsidRPr="00355A46">
        <w:rPr>
          <w:rFonts w:ascii="Arial" w:hAnsi="Arial" w:cs="Arial"/>
          <w:sz w:val="24"/>
          <w:szCs w:val="24"/>
        </w:rPr>
        <w:t xml:space="preserve">2. Priority will be given to the admission of pupils’ resident within the school’s designated catchment area whose parents have expressed this preference if the admissions number of the school has not been exceeded. </w:t>
      </w:r>
    </w:p>
    <w:p w14:paraId="4BCF716F" w14:textId="77777777" w:rsidR="008D6DE9" w:rsidRDefault="00355A46" w:rsidP="00355A46">
      <w:pPr>
        <w:rPr>
          <w:rFonts w:ascii="Arial" w:hAnsi="Arial" w:cs="Arial"/>
          <w:sz w:val="24"/>
          <w:szCs w:val="24"/>
        </w:rPr>
      </w:pPr>
      <w:r w:rsidRPr="00355A46">
        <w:rPr>
          <w:rFonts w:ascii="Arial" w:hAnsi="Arial" w:cs="Arial"/>
          <w:sz w:val="24"/>
          <w:szCs w:val="24"/>
        </w:rPr>
        <w:t xml:space="preserve">3. In the event of over-subscription from within the school’s designated catchment area, the following sub-criteria will be applied to prioritise admissions: </w:t>
      </w:r>
    </w:p>
    <w:p w14:paraId="703F808B" w14:textId="77777777" w:rsidR="008D6DE9" w:rsidRDefault="008D6DE9" w:rsidP="00355A46">
      <w:pPr>
        <w:rPr>
          <w:rFonts w:ascii="Arial" w:hAnsi="Arial" w:cs="Arial"/>
          <w:sz w:val="24"/>
          <w:szCs w:val="24"/>
        </w:rPr>
      </w:pPr>
      <w:r>
        <w:rPr>
          <w:rFonts w:ascii="Arial" w:hAnsi="Arial" w:cs="Arial"/>
          <w:sz w:val="24"/>
          <w:szCs w:val="24"/>
        </w:rPr>
        <w:t xml:space="preserve">  </w:t>
      </w:r>
      <w:r w:rsidR="00355A46" w:rsidRPr="00355A46">
        <w:rPr>
          <w:rFonts w:ascii="Arial" w:hAnsi="Arial" w:cs="Arial"/>
          <w:sz w:val="24"/>
          <w:szCs w:val="24"/>
        </w:rPr>
        <w:t>a. children recommended for admission on medical grounds, supported by a Medical Officer or psychological or special educational needs reasons. These must be confirmed by the Local Authority’s professional advisers.</w:t>
      </w:r>
    </w:p>
    <w:p w14:paraId="4F3350CD" w14:textId="77777777" w:rsidR="008D6DE9" w:rsidRDefault="00355A46" w:rsidP="00355A46">
      <w:pPr>
        <w:rPr>
          <w:rFonts w:ascii="Arial" w:hAnsi="Arial" w:cs="Arial"/>
          <w:sz w:val="24"/>
          <w:szCs w:val="24"/>
        </w:rPr>
      </w:pPr>
      <w:r w:rsidRPr="00355A46">
        <w:rPr>
          <w:rFonts w:ascii="Arial" w:hAnsi="Arial" w:cs="Arial"/>
          <w:sz w:val="24"/>
          <w:szCs w:val="24"/>
        </w:rPr>
        <w:t xml:space="preserve"> </w:t>
      </w:r>
      <w:r w:rsidR="008D6DE9">
        <w:rPr>
          <w:rFonts w:ascii="Arial" w:hAnsi="Arial" w:cs="Arial"/>
          <w:sz w:val="24"/>
          <w:szCs w:val="24"/>
        </w:rPr>
        <w:t xml:space="preserve"> </w:t>
      </w:r>
      <w:r w:rsidRPr="00355A46">
        <w:rPr>
          <w:rFonts w:ascii="Arial" w:hAnsi="Arial" w:cs="Arial"/>
          <w:sz w:val="24"/>
          <w:szCs w:val="24"/>
        </w:rPr>
        <w:t xml:space="preserve">b. children who have older siblings at the school at the date of admission will be admitted in preference to those who do not; </w:t>
      </w:r>
    </w:p>
    <w:p w14:paraId="7EAFAF7F" w14:textId="77777777" w:rsidR="008D6DE9" w:rsidRDefault="008D6DE9" w:rsidP="00355A46">
      <w:pPr>
        <w:rPr>
          <w:rFonts w:ascii="Arial" w:hAnsi="Arial" w:cs="Arial"/>
          <w:sz w:val="24"/>
          <w:szCs w:val="24"/>
        </w:rPr>
      </w:pPr>
      <w:r>
        <w:rPr>
          <w:rFonts w:ascii="Arial" w:hAnsi="Arial" w:cs="Arial"/>
          <w:sz w:val="24"/>
          <w:szCs w:val="24"/>
        </w:rPr>
        <w:t xml:space="preserve">  </w:t>
      </w:r>
      <w:r w:rsidR="00355A46" w:rsidRPr="00355A46">
        <w:rPr>
          <w:rFonts w:ascii="Arial" w:hAnsi="Arial" w:cs="Arial"/>
          <w:sz w:val="24"/>
          <w:szCs w:val="24"/>
        </w:rPr>
        <w:t xml:space="preserve">c. where there is more than one case as in (a), priority to be assessed on the basis of those children closest in age to the elder siblings already at the school at the date of admission; </w:t>
      </w:r>
    </w:p>
    <w:p w14:paraId="34EC91F9" w14:textId="77777777" w:rsidR="008D6DE9" w:rsidRDefault="008D6DE9" w:rsidP="00355A46">
      <w:pPr>
        <w:rPr>
          <w:rFonts w:ascii="Arial" w:hAnsi="Arial" w:cs="Arial"/>
          <w:sz w:val="24"/>
          <w:szCs w:val="24"/>
        </w:rPr>
      </w:pPr>
      <w:r>
        <w:rPr>
          <w:rFonts w:ascii="Arial" w:hAnsi="Arial" w:cs="Arial"/>
          <w:sz w:val="24"/>
          <w:szCs w:val="24"/>
        </w:rPr>
        <w:t xml:space="preserve">  </w:t>
      </w:r>
      <w:r w:rsidR="00355A46" w:rsidRPr="00355A46">
        <w:rPr>
          <w:rFonts w:ascii="Arial" w:hAnsi="Arial" w:cs="Arial"/>
          <w:sz w:val="24"/>
          <w:szCs w:val="24"/>
        </w:rPr>
        <w:t xml:space="preserve">d. after taking account of categories (a) to (d), priority will be based on closeness to the school. </w:t>
      </w:r>
    </w:p>
    <w:p w14:paraId="72A8DA97" w14:textId="77777777" w:rsidR="008D6DE9" w:rsidRDefault="00355A46" w:rsidP="00355A46">
      <w:pPr>
        <w:rPr>
          <w:rFonts w:ascii="Arial" w:hAnsi="Arial" w:cs="Arial"/>
          <w:sz w:val="24"/>
          <w:szCs w:val="24"/>
        </w:rPr>
      </w:pPr>
      <w:r w:rsidRPr="00355A46">
        <w:rPr>
          <w:rFonts w:ascii="Arial" w:hAnsi="Arial" w:cs="Arial"/>
          <w:sz w:val="24"/>
          <w:szCs w:val="24"/>
        </w:rPr>
        <w:t xml:space="preserve">4. Should admission to a school not be possible due to class size or other requirements, transport will be provided to the next nearest school with available places (subject to distance limits). </w:t>
      </w:r>
    </w:p>
    <w:p w14:paraId="52D6CA97" w14:textId="77777777" w:rsidR="008D6DE9" w:rsidRDefault="00355A46" w:rsidP="00355A46">
      <w:pPr>
        <w:rPr>
          <w:rFonts w:ascii="Arial" w:hAnsi="Arial" w:cs="Arial"/>
          <w:sz w:val="24"/>
          <w:szCs w:val="24"/>
        </w:rPr>
      </w:pPr>
      <w:r w:rsidRPr="00355A46">
        <w:rPr>
          <w:rFonts w:ascii="Arial" w:hAnsi="Arial" w:cs="Arial"/>
          <w:sz w:val="24"/>
          <w:szCs w:val="24"/>
        </w:rPr>
        <w:t xml:space="preserve">5. When considering whether a child lives in a school’s catchment area, the address considered is that of the parent or legal guardian, irrespective of a family’s domestic arrangements, i.e. the address of another relative or childminder etc. must not be given. In certain </w:t>
      </w:r>
      <w:r w:rsidR="00382BC0" w:rsidRPr="00355A46">
        <w:rPr>
          <w:rFonts w:ascii="Arial" w:hAnsi="Arial" w:cs="Arial"/>
          <w:sz w:val="24"/>
          <w:szCs w:val="24"/>
        </w:rPr>
        <w:t>cases,</w:t>
      </w:r>
      <w:r w:rsidRPr="00355A46">
        <w:rPr>
          <w:rFonts w:ascii="Arial" w:hAnsi="Arial" w:cs="Arial"/>
          <w:sz w:val="24"/>
          <w:szCs w:val="24"/>
        </w:rPr>
        <w:t xml:space="preserve"> it may necessary to provide evidence relating to the child(ren) in question, to show the home address of the child(ren). </w:t>
      </w:r>
    </w:p>
    <w:p w14:paraId="1526E6E3" w14:textId="77777777" w:rsidR="008D6DE9" w:rsidRDefault="00355A46" w:rsidP="00355A46">
      <w:pPr>
        <w:rPr>
          <w:rFonts w:ascii="Arial" w:hAnsi="Arial" w:cs="Arial"/>
          <w:sz w:val="24"/>
          <w:szCs w:val="24"/>
        </w:rPr>
      </w:pPr>
      <w:r w:rsidRPr="00355A46">
        <w:rPr>
          <w:rFonts w:ascii="Arial" w:hAnsi="Arial" w:cs="Arial"/>
          <w:sz w:val="24"/>
          <w:szCs w:val="24"/>
        </w:rPr>
        <w:t xml:space="preserve">6. Subject to class size and other requirements, pupils’ resident outside the school’s catchment area will be admitted if the admissions number of the school has not been exceeded. The event of over-subscription from outside the catchment area of the school, the sub-criteria described at (a) – (d) above will be applied to prioritise admissions. </w:t>
      </w:r>
    </w:p>
    <w:p w14:paraId="107458C0" w14:textId="77777777" w:rsidR="008D6DE9" w:rsidRDefault="008D6DE9" w:rsidP="00355A46">
      <w:pPr>
        <w:rPr>
          <w:rFonts w:ascii="Arial" w:hAnsi="Arial" w:cs="Arial"/>
          <w:sz w:val="24"/>
          <w:szCs w:val="24"/>
        </w:rPr>
      </w:pPr>
    </w:p>
    <w:p w14:paraId="5A7D7FC3" w14:textId="77777777" w:rsidR="008D6DE9" w:rsidRDefault="00355A46" w:rsidP="00355A46">
      <w:pPr>
        <w:rPr>
          <w:rFonts w:ascii="Arial" w:hAnsi="Arial" w:cs="Arial"/>
          <w:sz w:val="24"/>
          <w:szCs w:val="24"/>
        </w:rPr>
      </w:pPr>
      <w:r w:rsidRPr="008D6DE9">
        <w:rPr>
          <w:rFonts w:ascii="Arial" w:hAnsi="Arial" w:cs="Arial"/>
          <w:b/>
          <w:sz w:val="24"/>
          <w:szCs w:val="24"/>
        </w:rPr>
        <w:t>Role of Parents/Carers</w:t>
      </w:r>
      <w:r w:rsidRPr="00355A46">
        <w:rPr>
          <w:rFonts w:ascii="Arial" w:hAnsi="Arial" w:cs="Arial"/>
          <w:sz w:val="24"/>
          <w:szCs w:val="24"/>
        </w:rPr>
        <w:t xml:space="preserve"> </w:t>
      </w:r>
    </w:p>
    <w:p w14:paraId="1B9B36A8" w14:textId="77777777" w:rsidR="008D6DE9" w:rsidRDefault="00355A46" w:rsidP="00355A46">
      <w:pPr>
        <w:rPr>
          <w:rFonts w:ascii="Arial" w:hAnsi="Arial" w:cs="Arial"/>
          <w:sz w:val="24"/>
          <w:szCs w:val="24"/>
        </w:rPr>
      </w:pPr>
      <w:r w:rsidRPr="00355A46">
        <w:rPr>
          <w:rFonts w:ascii="Arial" w:hAnsi="Arial" w:cs="Arial"/>
          <w:sz w:val="24"/>
          <w:szCs w:val="24"/>
        </w:rPr>
        <w:t xml:space="preserve">Parents/carers must: </w:t>
      </w:r>
    </w:p>
    <w:p w14:paraId="2C8C8434" w14:textId="77777777" w:rsidR="008D6DE9" w:rsidRDefault="00355A46" w:rsidP="00355A46">
      <w:pPr>
        <w:rPr>
          <w:rFonts w:ascii="Arial" w:hAnsi="Arial" w:cs="Arial"/>
          <w:sz w:val="24"/>
          <w:szCs w:val="24"/>
        </w:rPr>
      </w:pPr>
      <w:r w:rsidRPr="00355A46">
        <w:rPr>
          <w:rFonts w:ascii="Arial" w:hAnsi="Arial" w:cs="Arial"/>
          <w:sz w:val="24"/>
          <w:szCs w:val="24"/>
        </w:rPr>
        <w:t xml:space="preserve">▪ be aware of and comply with this policy; </w:t>
      </w:r>
    </w:p>
    <w:p w14:paraId="25B88912" w14:textId="77777777" w:rsidR="008D6DE9" w:rsidRDefault="00355A46" w:rsidP="00355A46">
      <w:pPr>
        <w:rPr>
          <w:rFonts w:ascii="Arial" w:hAnsi="Arial" w:cs="Arial"/>
          <w:sz w:val="24"/>
          <w:szCs w:val="24"/>
        </w:rPr>
      </w:pPr>
      <w:r w:rsidRPr="00355A46">
        <w:rPr>
          <w:rFonts w:ascii="Arial" w:hAnsi="Arial" w:cs="Arial"/>
          <w:sz w:val="24"/>
          <w:szCs w:val="24"/>
        </w:rPr>
        <w:t>▪ apply</w:t>
      </w:r>
      <w:r w:rsidR="008D6DE9">
        <w:rPr>
          <w:rFonts w:ascii="Arial" w:hAnsi="Arial" w:cs="Arial"/>
          <w:sz w:val="24"/>
          <w:szCs w:val="24"/>
        </w:rPr>
        <w:t xml:space="preserve"> through Redcar and Cleveland authority admissions</w:t>
      </w:r>
      <w:r w:rsidRPr="00355A46">
        <w:rPr>
          <w:rFonts w:ascii="Arial" w:hAnsi="Arial" w:cs="Arial"/>
          <w:sz w:val="24"/>
          <w:szCs w:val="24"/>
        </w:rPr>
        <w:t xml:space="preserve">; </w:t>
      </w:r>
    </w:p>
    <w:p w14:paraId="336F4AA3" w14:textId="77777777" w:rsidR="008D6DE9" w:rsidRDefault="00355A46" w:rsidP="00355A46">
      <w:pPr>
        <w:rPr>
          <w:rFonts w:ascii="Arial" w:hAnsi="Arial" w:cs="Arial"/>
          <w:sz w:val="24"/>
          <w:szCs w:val="24"/>
        </w:rPr>
      </w:pPr>
      <w:r w:rsidRPr="00355A46">
        <w:rPr>
          <w:rFonts w:ascii="Arial" w:hAnsi="Arial" w:cs="Arial"/>
          <w:sz w:val="24"/>
          <w:szCs w:val="24"/>
        </w:rPr>
        <w:t xml:space="preserve">▪ be aware of the deadline for admission applications; </w:t>
      </w:r>
    </w:p>
    <w:p w14:paraId="4F8F138C" w14:textId="77777777" w:rsidR="008D6DE9" w:rsidRDefault="00355A46" w:rsidP="00355A46">
      <w:pPr>
        <w:rPr>
          <w:rFonts w:ascii="Arial" w:hAnsi="Arial" w:cs="Arial"/>
          <w:sz w:val="24"/>
          <w:szCs w:val="24"/>
        </w:rPr>
      </w:pPr>
      <w:r w:rsidRPr="00355A46">
        <w:rPr>
          <w:rFonts w:ascii="Arial" w:hAnsi="Arial" w:cs="Arial"/>
          <w:sz w:val="24"/>
          <w:szCs w:val="24"/>
        </w:rPr>
        <w:lastRenderedPageBreak/>
        <w:t xml:space="preserve">▪ be aware of their right of appeal if their application is unsuccessful by following the procedure as set out in the letter received from the local authority/the school; </w:t>
      </w:r>
    </w:p>
    <w:p w14:paraId="3EEDD4E0" w14:textId="77777777" w:rsidR="008D6DE9" w:rsidRDefault="00355A46" w:rsidP="00355A46">
      <w:pPr>
        <w:rPr>
          <w:rFonts w:ascii="Arial" w:hAnsi="Arial" w:cs="Arial"/>
          <w:sz w:val="24"/>
          <w:szCs w:val="24"/>
        </w:rPr>
      </w:pPr>
      <w:r w:rsidRPr="00355A46">
        <w:rPr>
          <w:rFonts w:ascii="Arial" w:hAnsi="Arial" w:cs="Arial"/>
          <w:sz w:val="24"/>
          <w:szCs w:val="24"/>
        </w:rPr>
        <w:t xml:space="preserve">▪ when preparing for the appeal parents/carers may seek help from the Children's Legal Centre or other such agencies that support parents/carers by helping with: </w:t>
      </w:r>
    </w:p>
    <w:p w14:paraId="450C683F"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the letter of appeal </w:t>
      </w:r>
    </w:p>
    <w:p w14:paraId="08080EAF"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understanding what happens at the appeal hearing </w:t>
      </w:r>
    </w:p>
    <w:p w14:paraId="3828023A" w14:textId="77777777" w:rsidR="008D6DE9" w:rsidRDefault="00355A46" w:rsidP="00355A46">
      <w:pPr>
        <w:rPr>
          <w:rFonts w:ascii="Arial" w:hAnsi="Arial" w:cs="Arial"/>
          <w:sz w:val="24"/>
          <w:szCs w:val="24"/>
        </w:rPr>
      </w:pPr>
      <w:r w:rsidRPr="00355A46">
        <w:rPr>
          <w:rFonts w:ascii="Arial" w:hAnsi="Arial" w:cs="Arial"/>
          <w:sz w:val="24"/>
          <w:szCs w:val="24"/>
        </w:rPr>
        <w:sym w:font="Symbol" w:char="F0A8"/>
      </w:r>
      <w:r w:rsidRPr="00355A46">
        <w:rPr>
          <w:rFonts w:ascii="Arial" w:hAnsi="Arial" w:cs="Arial"/>
          <w:sz w:val="24"/>
          <w:szCs w:val="24"/>
        </w:rPr>
        <w:t xml:space="preserve"> how parents/carers can complain about the way the appeal was carried out. </w:t>
      </w:r>
    </w:p>
    <w:p w14:paraId="71EA3CD0" w14:textId="77777777" w:rsidR="008D6DE9" w:rsidRDefault="008D6DE9" w:rsidP="00355A46">
      <w:pPr>
        <w:rPr>
          <w:rFonts w:ascii="Arial" w:hAnsi="Arial" w:cs="Arial"/>
          <w:sz w:val="24"/>
          <w:szCs w:val="24"/>
        </w:rPr>
      </w:pPr>
    </w:p>
    <w:p w14:paraId="422BFE49" w14:textId="77777777" w:rsidR="008D6DE9" w:rsidRDefault="00355A46" w:rsidP="00355A46">
      <w:pPr>
        <w:rPr>
          <w:rFonts w:ascii="Arial" w:hAnsi="Arial" w:cs="Arial"/>
          <w:sz w:val="24"/>
          <w:szCs w:val="24"/>
        </w:rPr>
      </w:pPr>
      <w:r w:rsidRPr="008D6DE9">
        <w:rPr>
          <w:rFonts w:ascii="Arial" w:hAnsi="Arial" w:cs="Arial"/>
          <w:b/>
          <w:sz w:val="24"/>
          <w:szCs w:val="24"/>
        </w:rPr>
        <w:t>Equality Impact Assessment</w:t>
      </w:r>
      <w:r w:rsidRPr="00355A46">
        <w:rPr>
          <w:rFonts w:ascii="Arial" w:hAnsi="Arial" w:cs="Arial"/>
          <w:sz w:val="24"/>
          <w:szCs w:val="24"/>
        </w:rPr>
        <w:t xml:space="preserve"> </w:t>
      </w:r>
    </w:p>
    <w:p w14:paraId="2CC700C6" w14:textId="77777777" w:rsidR="00C94CEE" w:rsidRDefault="00355A46" w:rsidP="00355A46">
      <w:pPr>
        <w:rPr>
          <w:rFonts w:ascii="Arial" w:hAnsi="Arial" w:cs="Arial"/>
          <w:sz w:val="24"/>
          <w:szCs w:val="24"/>
        </w:rPr>
      </w:pPr>
      <w:r w:rsidRPr="00355A46">
        <w:rPr>
          <w:rFonts w:ascii="Arial" w:hAnsi="Arial" w:cs="Arial"/>
          <w:sz w:val="24"/>
          <w:szCs w:val="24"/>
        </w:rPr>
        <w:t>Under the Equality Act 2010</w:t>
      </w:r>
      <w:r w:rsidR="00C94CEE">
        <w:rPr>
          <w:rFonts w:ascii="Arial" w:hAnsi="Arial" w:cs="Arial"/>
          <w:sz w:val="24"/>
          <w:szCs w:val="24"/>
        </w:rPr>
        <w:t>,</w:t>
      </w:r>
      <w:r w:rsidRPr="00355A46">
        <w:rPr>
          <w:rFonts w:ascii="Arial" w:hAnsi="Arial" w:cs="Arial"/>
          <w:sz w:val="24"/>
          <w:szCs w:val="24"/>
        </w:rPr>
        <w:t xml:space="preserve"> we have a duty not to discriminate against people on the basis of their age, disability, gender, gender identity, pregnancy or maternity, race, religion or belief and sexual orientation. </w:t>
      </w:r>
    </w:p>
    <w:p w14:paraId="697585FE" w14:textId="77777777" w:rsidR="00C94CEE" w:rsidRDefault="00355A46" w:rsidP="00355A46">
      <w:pPr>
        <w:rPr>
          <w:rFonts w:ascii="Arial" w:hAnsi="Arial" w:cs="Arial"/>
          <w:sz w:val="24"/>
          <w:szCs w:val="24"/>
        </w:rPr>
      </w:pPr>
      <w:r w:rsidRPr="00355A46">
        <w:rPr>
          <w:rFonts w:ascii="Arial" w:hAnsi="Arial" w:cs="Arial"/>
          <w:sz w:val="24"/>
          <w:szCs w:val="24"/>
        </w:rPr>
        <w:t xml:space="preserve">This policy has been equality impact assessed and we believe that it is in line with the Equality Act 2010 as it is fair, it does not prioritise or disadvantage any pupil and it helps to promote equality at this school. </w:t>
      </w:r>
    </w:p>
    <w:p w14:paraId="5CA247D9" w14:textId="77777777" w:rsidR="00C94CEE" w:rsidRDefault="00C94CEE" w:rsidP="00355A46">
      <w:pPr>
        <w:rPr>
          <w:rFonts w:ascii="Arial" w:hAnsi="Arial" w:cs="Arial"/>
          <w:b/>
          <w:sz w:val="24"/>
          <w:szCs w:val="24"/>
        </w:rPr>
      </w:pPr>
    </w:p>
    <w:p w14:paraId="58AB4338" w14:textId="77777777" w:rsidR="00C94CEE" w:rsidRDefault="00355A46" w:rsidP="00355A46">
      <w:pPr>
        <w:rPr>
          <w:rFonts w:ascii="Arial" w:hAnsi="Arial" w:cs="Arial"/>
          <w:sz w:val="24"/>
          <w:szCs w:val="24"/>
        </w:rPr>
      </w:pPr>
      <w:r w:rsidRPr="00C94CEE">
        <w:rPr>
          <w:rFonts w:ascii="Arial" w:hAnsi="Arial" w:cs="Arial"/>
          <w:b/>
          <w:sz w:val="24"/>
          <w:szCs w:val="24"/>
        </w:rPr>
        <w:t>Race Disparity Audit</w:t>
      </w:r>
      <w:r w:rsidRPr="00355A46">
        <w:rPr>
          <w:rFonts w:ascii="Arial" w:hAnsi="Arial" w:cs="Arial"/>
          <w:sz w:val="24"/>
          <w:szCs w:val="24"/>
        </w:rPr>
        <w:t xml:space="preserve"> </w:t>
      </w:r>
    </w:p>
    <w:p w14:paraId="3D3EB10E" w14:textId="77777777" w:rsidR="00C94CEE" w:rsidRDefault="00355A46" w:rsidP="00355A46">
      <w:pPr>
        <w:rPr>
          <w:rFonts w:ascii="Arial" w:hAnsi="Arial" w:cs="Arial"/>
          <w:sz w:val="24"/>
          <w:szCs w:val="24"/>
        </w:rPr>
      </w:pPr>
      <w:r w:rsidRPr="00355A46">
        <w:rPr>
          <w:rFonts w:ascii="Arial" w:hAnsi="Arial" w:cs="Arial"/>
          <w:sz w:val="24"/>
          <w:szCs w:val="24"/>
        </w:rPr>
        <w:t xml:space="preserve">We acknowledge the findings of the Race Disparity Audit that clearly shows how people of different ethnicities are treated across the public services of health, education, employment and the criminal justice system. </w:t>
      </w:r>
    </w:p>
    <w:p w14:paraId="291B4DA3" w14:textId="77777777" w:rsidR="00C94CEE" w:rsidRDefault="00355A46" w:rsidP="00355A46">
      <w:pPr>
        <w:rPr>
          <w:rFonts w:ascii="Arial" w:hAnsi="Arial" w:cs="Arial"/>
          <w:sz w:val="24"/>
          <w:szCs w:val="24"/>
        </w:rPr>
      </w:pPr>
      <w:r w:rsidRPr="00355A46">
        <w:rPr>
          <w:rFonts w:ascii="Arial" w:hAnsi="Arial" w:cs="Arial"/>
          <w:sz w:val="24"/>
          <w:szCs w:val="24"/>
        </w:rPr>
        <w:t xml:space="preserve">The educational section of the audit that covers: differences by region; attainment and economic disadvantage; exclusions and abuse; and destinations, has a significant importance for the strategic planning of this school. </w:t>
      </w:r>
    </w:p>
    <w:p w14:paraId="177E411B" w14:textId="77777777" w:rsidR="00C94CEE" w:rsidRDefault="00C94CEE" w:rsidP="00355A46">
      <w:pPr>
        <w:rPr>
          <w:rFonts w:ascii="Arial" w:hAnsi="Arial" w:cs="Arial"/>
          <w:b/>
          <w:sz w:val="24"/>
          <w:szCs w:val="24"/>
        </w:rPr>
      </w:pPr>
    </w:p>
    <w:p w14:paraId="619468F2" w14:textId="77777777" w:rsidR="00C94CEE" w:rsidRDefault="00355A46" w:rsidP="00355A46">
      <w:pPr>
        <w:rPr>
          <w:rFonts w:ascii="Arial" w:hAnsi="Arial" w:cs="Arial"/>
          <w:sz w:val="24"/>
          <w:szCs w:val="24"/>
        </w:rPr>
      </w:pPr>
      <w:r w:rsidRPr="00C94CEE">
        <w:rPr>
          <w:rFonts w:ascii="Arial" w:hAnsi="Arial" w:cs="Arial"/>
          <w:b/>
          <w:sz w:val="24"/>
          <w:szCs w:val="24"/>
        </w:rPr>
        <w:t>Monitoring the Implementation and Effectiveness of the Policy</w:t>
      </w:r>
      <w:r w:rsidRPr="00355A46">
        <w:rPr>
          <w:rFonts w:ascii="Arial" w:hAnsi="Arial" w:cs="Arial"/>
          <w:sz w:val="24"/>
          <w:szCs w:val="24"/>
        </w:rPr>
        <w:t xml:space="preserve"> </w:t>
      </w:r>
    </w:p>
    <w:p w14:paraId="158AF857" w14:textId="77777777" w:rsidR="00C94CEE" w:rsidRDefault="00355A46" w:rsidP="00355A46">
      <w:pPr>
        <w:rPr>
          <w:rFonts w:ascii="Arial" w:hAnsi="Arial" w:cs="Arial"/>
          <w:sz w:val="24"/>
          <w:szCs w:val="24"/>
        </w:rPr>
      </w:pPr>
      <w:r w:rsidRPr="00355A46">
        <w:rPr>
          <w:rFonts w:ascii="Arial" w:hAnsi="Arial" w:cs="Arial"/>
          <w:sz w:val="24"/>
          <w:szCs w:val="24"/>
        </w:rPr>
        <w:t xml:space="preserve">The practical application of this policy will be reviewed annually or when the need arises by the coordinator, the Headteacher and the nominated governor. </w:t>
      </w:r>
    </w:p>
    <w:p w14:paraId="0F65CEB7" w14:textId="77777777" w:rsidR="00C94CEE" w:rsidRDefault="00355A46" w:rsidP="00355A46">
      <w:pPr>
        <w:rPr>
          <w:rFonts w:ascii="Arial" w:hAnsi="Arial" w:cs="Arial"/>
          <w:sz w:val="24"/>
          <w:szCs w:val="24"/>
        </w:rPr>
      </w:pPr>
      <w:r w:rsidRPr="00355A46">
        <w:rPr>
          <w:rFonts w:ascii="Arial" w:hAnsi="Arial" w:cs="Arial"/>
          <w:sz w:val="24"/>
          <w:szCs w:val="24"/>
        </w:rPr>
        <w:t xml:space="preserve">A statement of the policy's effectiveness and the necessary recommendations for improvement will be presented to the Governing Body for further discussion and endorsement. </w:t>
      </w:r>
    </w:p>
    <w:p w14:paraId="4FB8034B" w14:textId="77777777" w:rsidR="00C94CEE" w:rsidRDefault="00C94CEE" w:rsidP="00355A46">
      <w:pPr>
        <w:rPr>
          <w:rFonts w:ascii="Arial" w:hAnsi="Arial" w:cs="Arial"/>
          <w:sz w:val="24"/>
          <w:szCs w:val="24"/>
        </w:rPr>
      </w:pPr>
    </w:p>
    <w:p w14:paraId="616332A7" w14:textId="77777777" w:rsidR="00C94CEE" w:rsidRDefault="00C94CEE" w:rsidP="00355A46">
      <w:pPr>
        <w:rPr>
          <w:rFonts w:ascii="Arial" w:hAnsi="Arial" w:cs="Arial"/>
          <w:sz w:val="24"/>
          <w:szCs w:val="24"/>
        </w:rPr>
      </w:pPr>
    </w:p>
    <w:p w14:paraId="359B2BC7" w14:textId="77777777" w:rsidR="00C94CEE" w:rsidRDefault="00C94CEE" w:rsidP="00355A46">
      <w:pPr>
        <w:rPr>
          <w:rFonts w:ascii="Arial" w:hAnsi="Arial" w:cs="Arial"/>
          <w:sz w:val="24"/>
          <w:szCs w:val="24"/>
        </w:rPr>
      </w:pPr>
    </w:p>
    <w:p w14:paraId="1CEB357B" w14:textId="77777777" w:rsidR="00C94CEE" w:rsidRDefault="00C94CEE" w:rsidP="00355A46">
      <w:pPr>
        <w:rPr>
          <w:rFonts w:ascii="Arial" w:hAnsi="Arial" w:cs="Arial"/>
          <w:sz w:val="24"/>
          <w:szCs w:val="24"/>
        </w:rPr>
      </w:pPr>
    </w:p>
    <w:p w14:paraId="066F6E67" w14:textId="77777777" w:rsidR="00382BC0" w:rsidRDefault="00382BC0" w:rsidP="00382BC0">
      <w:pPr>
        <w:rPr>
          <w:rFonts w:ascii="Arial" w:hAnsi="Arial" w:cs="Arial"/>
          <w:sz w:val="24"/>
          <w:szCs w:val="24"/>
        </w:rPr>
      </w:pPr>
    </w:p>
    <w:p w14:paraId="7BEB1A2A" w14:textId="77777777" w:rsidR="00C94CEE" w:rsidRPr="00C94CEE" w:rsidRDefault="00355A46" w:rsidP="00382BC0">
      <w:pPr>
        <w:rPr>
          <w:rFonts w:ascii="Arial" w:hAnsi="Arial" w:cs="Arial"/>
          <w:b/>
          <w:sz w:val="24"/>
          <w:szCs w:val="24"/>
        </w:rPr>
      </w:pPr>
      <w:r w:rsidRPr="00C94CEE">
        <w:rPr>
          <w:rFonts w:ascii="Arial" w:hAnsi="Arial" w:cs="Arial"/>
          <w:b/>
          <w:sz w:val="24"/>
          <w:szCs w:val="24"/>
        </w:rPr>
        <w:lastRenderedPageBreak/>
        <w:t>ADMISSION NUMBERS 202</w:t>
      </w:r>
      <w:r w:rsidR="00C94CEE">
        <w:rPr>
          <w:rFonts w:ascii="Arial" w:hAnsi="Arial" w:cs="Arial"/>
          <w:b/>
          <w:sz w:val="24"/>
          <w:szCs w:val="24"/>
        </w:rPr>
        <w:t>6</w:t>
      </w:r>
      <w:r w:rsidRPr="00C94CEE">
        <w:rPr>
          <w:rFonts w:ascii="Arial" w:hAnsi="Arial" w:cs="Arial"/>
          <w:b/>
          <w:sz w:val="24"/>
          <w:szCs w:val="24"/>
        </w:rPr>
        <w:t xml:space="preserve"> / 202</w:t>
      </w:r>
      <w:r w:rsidR="00C94CEE">
        <w:rPr>
          <w:rFonts w:ascii="Arial" w:hAnsi="Arial" w:cs="Arial"/>
          <w:b/>
          <w:sz w:val="24"/>
          <w:szCs w:val="24"/>
        </w:rPr>
        <w:t>7</w:t>
      </w:r>
      <w:r w:rsidRPr="00C94CEE">
        <w:rPr>
          <w:rFonts w:ascii="Arial" w:hAnsi="Arial" w:cs="Arial"/>
          <w:b/>
          <w:sz w:val="24"/>
          <w:szCs w:val="24"/>
        </w:rPr>
        <w:t xml:space="preserve"> YEAR FOR </w:t>
      </w:r>
      <w:r w:rsidR="00C94CEE">
        <w:rPr>
          <w:rFonts w:ascii="Arial" w:hAnsi="Arial" w:cs="Arial"/>
          <w:b/>
          <w:sz w:val="24"/>
          <w:szCs w:val="24"/>
        </w:rPr>
        <w:t>HIGHCLIFFE PRIMARY</w:t>
      </w:r>
    </w:p>
    <w:p w14:paraId="0557B8AB" w14:textId="77777777" w:rsidR="00C94CEE" w:rsidRDefault="00355A46" w:rsidP="00355A46">
      <w:pPr>
        <w:rPr>
          <w:rFonts w:ascii="Arial" w:hAnsi="Arial" w:cs="Arial"/>
          <w:sz w:val="24"/>
          <w:szCs w:val="24"/>
        </w:rPr>
      </w:pPr>
      <w:r w:rsidRPr="00355A46">
        <w:rPr>
          <w:rFonts w:ascii="Arial" w:hAnsi="Arial" w:cs="Arial"/>
          <w:sz w:val="24"/>
          <w:szCs w:val="24"/>
        </w:rPr>
        <w:t xml:space="preserve">Admission numbers are set with regard to the assessed capacity of </w:t>
      </w:r>
      <w:r w:rsidR="00C94CEE">
        <w:rPr>
          <w:rFonts w:ascii="Arial" w:hAnsi="Arial" w:cs="Arial"/>
          <w:sz w:val="24"/>
          <w:szCs w:val="24"/>
        </w:rPr>
        <w:t xml:space="preserve">the </w:t>
      </w:r>
      <w:r w:rsidRPr="00355A46">
        <w:rPr>
          <w:rFonts w:ascii="Arial" w:hAnsi="Arial" w:cs="Arial"/>
          <w:sz w:val="24"/>
          <w:szCs w:val="24"/>
        </w:rPr>
        <w:t>school.</w:t>
      </w:r>
      <w:r w:rsidR="00C94CEE">
        <w:rPr>
          <w:rFonts w:ascii="Arial" w:hAnsi="Arial" w:cs="Arial"/>
          <w:sz w:val="24"/>
          <w:szCs w:val="24"/>
        </w:rPr>
        <w:t xml:space="preserve"> </w:t>
      </w:r>
      <w:r w:rsidRPr="00355A46">
        <w:rPr>
          <w:rFonts w:ascii="Arial" w:hAnsi="Arial" w:cs="Arial"/>
          <w:sz w:val="24"/>
          <w:szCs w:val="24"/>
        </w:rPr>
        <w:t>However, these numbers may vary dependent upon future plans and developments which impact on the physical capacity of the schools.</w:t>
      </w:r>
      <w:r w:rsidR="00382BC0">
        <w:rPr>
          <w:rFonts w:ascii="Arial" w:hAnsi="Arial" w:cs="Arial"/>
          <w:sz w:val="24"/>
          <w:szCs w:val="24"/>
        </w:rPr>
        <w:t xml:space="preserve"> Following consultation, the school’s PAN (Pupil Admissions Number) will reduce from 60 to 30 for the Reception cohort from September 1st 2026.</w:t>
      </w:r>
    </w:p>
    <w:p w14:paraId="115431E5" w14:textId="77777777" w:rsidR="00C94CEE" w:rsidRDefault="00355A46" w:rsidP="00355A46">
      <w:pPr>
        <w:rPr>
          <w:rFonts w:ascii="Arial" w:hAnsi="Arial" w:cs="Arial"/>
          <w:sz w:val="24"/>
          <w:szCs w:val="24"/>
        </w:rPr>
      </w:pPr>
      <w:r w:rsidRPr="00355A46">
        <w:rPr>
          <w:rFonts w:ascii="Arial" w:hAnsi="Arial" w:cs="Arial"/>
          <w:sz w:val="24"/>
          <w:szCs w:val="24"/>
        </w:rPr>
        <w:t xml:space="preserve">The following indicated admission numbers are based on the assessed net capacity of schools at the present time. </w:t>
      </w:r>
    </w:p>
    <w:tbl>
      <w:tblPr>
        <w:tblStyle w:val="TableGrid"/>
        <w:tblW w:w="0" w:type="auto"/>
        <w:tblLook w:val="04A0" w:firstRow="1" w:lastRow="0" w:firstColumn="1" w:lastColumn="0" w:noHBand="0" w:noVBand="1"/>
      </w:tblPr>
      <w:tblGrid>
        <w:gridCol w:w="4508"/>
        <w:gridCol w:w="4508"/>
      </w:tblGrid>
      <w:tr w:rsidR="00C94CEE" w14:paraId="1F06EEA0" w14:textId="77777777" w:rsidTr="00CF74F3">
        <w:tc>
          <w:tcPr>
            <w:tcW w:w="9016" w:type="dxa"/>
            <w:gridSpan w:val="2"/>
          </w:tcPr>
          <w:p w14:paraId="660AD363" w14:textId="77777777" w:rsidR="00C94CEE" w:rsidRPr="00C94CEE" w:rsidRDefault="00C94CEE" w:rsidP="00355A46">
            <w:pPr>
              <w:rPr>
                <w:rFonts w:ascii="Arial" w:hAnsi="Arial" w:cs="Arial"/>
                <w:b/>
                <w:sz w:val="24"/>
                <w:szCs w:val="24"/>
              </w:rPr>
            </w:pPr>
            <w:r w:rsidRPr="00C94CEE">
              <w:rPr>
                <w:rFonts w:ascii="Arial" w:hAnsi="Arial" w:cs="Arial"/>
                <w:b/>
                <w:sz w:val="24"/>
                <w:szCs w:val="24"/>
              </w:rPr>
              <w:t>2026/2027</w:t>
            </w:r>
            <w:r>
              <w:rPr>
                <w:rFonts w:ascii="Arial" w:hAnsi="Arial" w:cs="Arial"/>
                <w:b/>
                <w:sz w:val="24"/>
                <w:szCs w:val="24"/>
              </w:rPr>
              <w:t xml:space="preserve"> – PAN: 390</w:t>
            </w:r>
          </w:p>
          <w:p w14:paraId="485C7BD1" w14:textId="77777777" w:rsidR="00C94CEE" w:rsidRDefault="00C94CEE" w:rsidP="00355A46">
            <w:pPr>
              <w:rPr>
                <w:rFonts w:ascii="Arial" w:hAnsi="Arial" w:cs="Arial"/>
                <w:sz w:val="24"/>
                <w:szCs w:val="24"/>
              </w:rPr>
            </w:pPr>
          </w:p>
        </w:tc>
      </w:tr>
      <w:tr w:rsidR="00C94CEE" w14:paraId="35C3A72A" w14:textId="77777777" w:rsidTr="00C94CEE">
        <w:tc>
          <w:tcPr>
            <w:tcW w:w="4508" w:type="dxa"/>
          </w:tcPr>
          <w:p w14:paraId="67FD209A" w14:textId="77777777" w:rsidR="00C94CEE" w:rsidRDefault="00C94CEE" w:rsidP="00C94CEE">
            <w:pPr>
              <w:jc w:val="center"/>
              <w:rPr>
                <w:rFonts w:ascii="Arial" w:hAnsi="Arial" w:cs="Arial"/>
                <w:sz w:val="24"/>
                <w:szCs w:val="24"/>
              </w:rPr>
            </w:pPr>
            <w:r>
              <w:rPr>
                <w:rFonts w:ascii="Arial" w:hAnsi="Arial" w:cs="Arial"/>
                <w:sz w:val="24"/>
                <w:szCs w:val="24"/>
              </w:rPr>
              <w:t>Reception</w:t>
            </w:r>
          </w:p>
        </w:tc>
        <w:tc>
          <w:tcPr>
            <w:tcW w:w="4508" w:type="dxa"/>
          </w:tcPr>
          <w:p w14:paraId="74D8A1CA" w14:textId="77777777" w:rsidR="00C94CEE" w:rsidRDefault="00C94CEE" w:rsidP="00C94CEE">
            <w:pPr>
              <w:jc w:val="center"/>
              <w:rPr>
                <w:rFonts w:ascii="Arial" w:hAnsi="Arial" w:cs="Arial"/>
                <w:sz w:val="24"/>
                <w:szCs w:val="24"/>
              </w:rPr>
            </w:pPr>
            <w:r>
              <w:rPr>
                <w:rFonts w:ascii="Arial" w:hAnsi="Arial" w:cs="Arial"/>
                <w:sz w:val="24"/>
                <w:szCs w:val="24"/>
              </w:rPr>
              <w:t>30</w:t>
            </w:r>
          </w:p>
        </w:tc>
      </w:tr>
      <w:tr w:rsidR="00C94CEE" w14:paraId="73D2F835" w14:textId="77777777" w:rsidTr="00C94CEE">
        <w:tc>
          <w:tcPr>
            <w:tcW w:w="4508" w:type="dxa"/>
          </w:tcPr>
          <w:p w14:paraId="2DF0B593" w14:textId="77777777" w:rsidR="00C94CEE" w:rsidRDefault="00C94CEE" w:rsidP="00C94CEE">
            <w:pPr>
              <w:jc w:val="center"/>
              <w:rPr>
                <w:rFonts w:ascii="Arial" w:hAnsi="Arial" w:cs="Arial"/>
                <w:sz w:val="24"/>
                <w:szCs w:val="24"/>
              </w:rPr>
            </w:pPr>
            <w:r>
              <w:rPr>
                <w:rFonts w:ascii="Arial" w:hAnsi="Arial" w:cs="Arial"/>
                <w:sz w:val="24"/>
                <w:szCs w:val="24"/>
              </w:rPr>
              <w:t>Year 1</w:t>
            </w:r>
          </w:p>
        </w:tc>
        <w:tc>
          <w:tcPr>
            <w:tcW w:w="4508" w:type="dxa"/>
          </w:tcPr>
          <w:p w14:paraId="06728E8A" w14:textId="77777777" w:rsidR="00C94CEE" w:rsidRDefault="00C94CEE" w:rsidP="00C94CEE">
            <w:pPr>
              <w:jc w:val="center"/>
              <w:rPr>
                <w:rFonts w:ascii="Arial" w:hAnsi="Arial" w:cs="Arial"/>
                <w:sz w:val="24"/>
                <w:szCs w:val="24"/>
              </w:rPr>
            </w:pPr>
            <w:r>
              <w:rPr>
                <w:rFonts w:ascii="Arial" w:hAnsi="Arial" w:cs="Arial"/>
                <w:sz w:val="24"/>
                <w:szCs w:val="24"/>
              </w:rPr>
              <w:t>60</w:t>
            </w:r>
          </w:p>
        </w:tc>
      </w:tr>
      <w:tr w:rsidR="00C94CEE" w14:paraId="6ABA3315" w14:textId="77777777" w:rsidTr="00C94CEE">
        <w:tc>
          <w:tcPr>
            <w:tcW w:w="4508" w:type="dxa"/>
          </w:tcPr>
          <w:p w14:paraId="7F88EC4E" w14:textId="77777777" w:rsidR="00C94CEE" w:rsidRDefault="00C94CEE" w:rsidP="00C94CEE">
            <w:pPr>
              <w:jc w:val="center"/>
              <w:rPr>
                <w:rFonts w:ascii="Arial" w:hAnsi="Arial" w:cs="Arial"/>
                <w:sz w:val="24"/>
                <w:szCs w:val="24"/>
              </w:rPr>
            </w:pPr>
            <w:r>
              <w:rPr>
                <w:rFonts w:ascii="Arial" w:hAnsi="Arial" w:cs="Arial"/>
                <w:sz w:val="24"/>
                <w:szCs w:val="24"/>
              </w:rPr>
              <w:t>Year 2</w:t>
            </w:r>
          </w:p>
        </w:tc>
        <w:tc>
          <w:tcPr>
            <w:tcW w:w="4508" w:type="dxa"/>
          </w:tcPr>
          <w:p w14:paraId="42DE71A2" w14:textId="77777777" w:rsidR="00C94CEE" w:rsidRDefault="00C94CEE" w:rsidP="00C94CEE">
            <w:pPr>
              <w:jc w:val="center"/>
              <w:rPr>
                <w:rFonts w:ascii="Arial" w:hAnsi="Arial" w:cs="Arial"/>
                <w:sz w:val="24"/>
                <w:szCs w:val="24"/>
              </w:rPr>
            </w:pPr>
            <w:r>
              <w:rPr>
                <w:rFonts w:ascii="Arial" w:hAnsi="Arial" w:cs="Arial"/>
                <w:sz w:val="24"/>
                <w:szCs w:val="24"/>
              </w:rPr>
              <w:t>60</w:t>
            </w:r>
          </w:p>
        </w:tc>
      </w:tr>
      <w:tr w:rsidR="00C94CEE" w14:paraId="41DBF6A8" w14:textId="77777777" w:rsidTr="00C94CEE">
        <w:tc>
          <w:tcPr>
            <w:tcW w:w="4508" w:type="dxa"/>
          </w:tcPr>
          <w:p w14:paraId="0446A7AA" w14:textId="77777777" w:rsidR="00C94CEE" w:rsidRDefault="00C94CEE" w:rsidP="00C94CEE">
            <w:pPr>
              <w:jc w:val="center"/>
              <w:rPr>
                <w:rFonts w:ascii="Arial" w:hAnsi="Arial" w:cs="Arial"/>
                <w:sz w:val="24"/>
                <w:szCs w:val="24"/>
              </w:rPr>
            </w:pPr>
            <w:r>
              <w:rPr>
                <w:rFonts w:ascii="Arial" w:hAnsi="Arial" w:cs="Arial"/>
                <w:sz w:val="24"/>
                <w:szCs w:val="24"/>
              </w:rPr>
              <w:t>Year 3</w:t>
            </w:r>
          </w:p>
        </w:tc>
        <w:tc>
          <w:tcPr>
            <w:tcW w:w="4508" w:type="dxa"/>
          </w:tcPr>
          <w:p w14:paraId="259AE1FA" w14:textId="77777777" w:rsidR="00C94CEE" w:rsidRDefault="00C94CEE" w:rsidP="00C94CEE">
            <w:pPr>
              <w:jc w:val="center"/>
              <w:rPr>
                <w:rFonts w:ascii="Arial" w:hAnsi="Arial" w:cs="Arial"/>
                <w:sz w:val="24"/>
                <w:szCs w:val="24"/>
              </w:rPr>
            </w:pPr>
            <w:r>
              <w:rPr>
                <w:rFonts w:ascii="Arial" w:hAnsi="Arial" w:cs="Arial"/>
                <w:sz w:val="24"/>
                <w:szCs w:val="24"/>
              </w:rPr>
              <w:t>60</w:t>
            </w:r>
          </w:p>
        </w:tc>
      </w:tr>
      <w:tr w:rsidR="00C94CEE" w14:paraId="43EC59A7" w14:textId="77777777" w:rsidTr="00C94CEE">
        <w:tc>
          <w:tcPr>
            <w:tcW w:w="4508" w:type="dxa"/>
          </w:tcPr>
          <w:p w14:paraId="2E9265C5" w14:textId="77777777" w:rsidR="00C94CEE" w:rsidRDefault="00C94CEE" w:rsidP="00C94CEE">
            <w:pPr>
              <w:jc w:val="center"/>
              <w:rPr>
                <w:rFonts w:ascii="Arial" w:hAnsi="Arial" w:cs="Arial"/>
                <w:sz w:val="24"/>
                <w:szCs w:val="24"/>
              </w:rPr>
            </w:pPr>
            <w:r>
              <w:rPr>
                <w:rFonts w:ascii="Arial" w:hAnsi="Arial" w:cs="Arial"/>
                <w:sz w:val="24"/>
                <w:szCs w:val="24"/>
              </w:rPr>
              <w:t>Year 4</w:t>
            </w:r>
          </w:p>
        </w:tc>
        <w:tc>
          <w:tcPr>
            <w:tcW w:w="4508" w:type="dxa"/>
          </w:tcPr>
          <w:p w14:paraId="41570F22" w14:textId="77777777" w:rsidR="00C94CEE" w:rsidRDefault="00C94CEE" w:rsidP="00C94CEE">
            <w:pPr>
              <w:jc w:val="center"/>
              <w:rPr>
                <w:rFonts w:ascii="Arial" w:hAnsi="Arial" w:cs="Arial"/>
                <w:sz w:val="24"/>
                <w:szCs w:val="24"/>
              </w:rPr>
            </w:pPr>
            <w:r>
              <w:rPr>
                <w:rFonts w:ascii="Arial" w:hAnsi="Arial" w:cs="Arial"/>
                <w:sz w:val="24"/>
                <w:szCs w:val="24"/>
              </w:rPr>
              <w:t>60</w:t>
            </w:r>
          </w:p>
        </w:tc>
      </w:tr>
      <w:tr w:rsidR="00C94CEE" w14:paraId="10543E56" w14:textId="77777777" w:rsidTr="00C94CEE">
        <w:tc>
          <w:tcPr>
            <w:tcW w:w="4508" w:type="dxa"/>
          </w:tcPr>
          <w:p w14:paraId="5D382E63" w14:textId="77777777" w:rsidR="00C94CEE" w:rsidRDefault="00C94CEE" w:rsidP="00C94CEE">
            <w:pPr>
              <w:jc w:val="center"/>
              <w:rPr>
                <w:rFonts w:ascii="Arial" w:hAnsi="Arial" w:cs="Arial"/>
                <w:sz w:val="24"/>
                <w:szCs w:val="24"/>
              </w:rPr>
            </w:pPr>
            <w:r>
              <w:rPr>
                <w:rFonts w:ascii="Arial" w:hAnsi="Arial" w:cs="Arial"/>
                <w:sz w:val="24"/>
                <w:szCs w:val="24"/>
              </w:rPr>
              <w:t>Year 5</w:t>
            </w:r>
          </w:p>
        </w:tc>
        <w:tc>
          <w:tcPr>
            <w:tcW w:w="4508" w:type="dxa"/>
          </w:tcPr>
          <w:p w14:paraId="4F587A2F" w14:textId="77777777" w:rsidR="00C94CEE" w:rsidRDefault="00C94CEE" w:rsidP="00C94CEE">
            <w:pPr>
              <w:jc w:val="center"/>
              <w:rPr>
                <w:rFonts w:ascii="Arial" w:hAnsi="Arial" w:cs="Arial"/>
                <w:sz w:val="24"/>
                <w:szCs w:val="24"/>
              </w:rPr>
            </w:pPr>
            <w:r>
              <w:rPr>
                <w:rFonts w:ascii="Arial" w:hAnsi="Arial" w:cs="Arial"/>
                <w:sz w:val="24"/>
                <w:szCs w:val="24"/>
              </w:rPr>
              <w:t>60</w:t>
            </w:r>
          </w:p>
        </w:tc>
      </w:tr>
      <w:tr w:rsidR="00C94CEE" w14:paraId="741A223E" w14:textId="77777777" w:rsidTr="00C94CEE">
        <w:tc>
          <w:tcPr>
            <w:tcW w:w="4508" w:type="dxa"/>
          </w:tcPr>
          <w:p w14:paraId="0AE813E1" w14:textId="77777777" w:rsidR="00C94CEE" w:rsidRDefault="00C94CEE" w:rsidP="00C94CEE">
            <w:pPr>
              <w:jc w:val="center"/>
              <w:rPr>
                <w:rFonts w:ascii="Arial" w:hAnsi="Arial" w:cs="Arial"/>
                <w:sz w:val="24"/>
                <w:szCs w:val="24"/>
              </w:rPr>
            </w:pPr>
            <w:r>
              <w:rPr>
                <w:rFonts w:ascii="Arial" w:hAnsi="Arial" w:cs="Arial"/>
                <w:sz w:val="24"/>
                <w:szCs w:val="24"/>
              </w:rPr>
              <w:t>Year 6</w:t>
            </w:r>
          </w:p>
        </w:tc>
        <w:tc>
          <w:tcPr>
            <w:tcW w:w="4508" w:type="dxa"/>
          </w:tcPr>
          <w:p w14:paraId="044F5FC8" w14:textId="77777777" w:rsidR="00C94CEE" w:rsidRDefault="00C94CEE" w:rsidP="00C94CEE">
            <w:pPr>
              <w:jc w:val="center"/>
              <w:rPr>
                <w:rFonts w:ascii="Arial" w:hAnsi="Arial" w:cs="Arial"/>
                <w:sz w:val="24"/>
                <w:szCs w:val="24"/>
              </w:rPr>
            </w:pPr>
            <w:r>
              <w:rPr>
                <w:rFonts w:ascii="Arial" w:hAnsi="Arial" w:cs="Arial"/>
                <w:sz w:val="24"/>
                <w:szCs w:val="24"/>
              </w:rPr>
              <w:t>60</w:t>
            </w:r>
          </w:p>
        </w:tc>
      </w:tr>
    </w:tbl>
    <w:p w14:paraId="29A09345" w14:textId="77777777" w:rsidR="00C94CEE" w:rsidRDefault="00C94CEE" w:rsidP="00355A46">
      <w:pPr>
        <w:rPr>
          <w:rFonts w:ascii="Arial" w:hAnsi="Arial" w:cs="Arial"/>
          <w:sz w:val="24"/>
          <w:szCs w:val="24"/>
        </w:rPr>
      </w:pPr>
    </w:p>
    <w:p w14:paraId="103E8387" w14:textId="77777777" w:rsidR="00C94CEE" w:rsidRDefault="00355A46" w:rsidP="00355A46">
      <w:pPr>
        <w:rPr>
          <w:rFonts w:ascii="Arial" w:hAnsi="Arial" w:cs="Arial"/>
          <w:sz w:val="24"/>
          <w:szCs w:val="24"/>
        </w:rPr>
      </w:pPr>
      <w:r w:rsidRPr="00355A46">
        <w:rPr>
          <w:rFonts w:ascii="Arial" w:hAnsi="Arial" w:cs="Arial"/>
          <w:sz w:val="24"/>
          <w:szCs w:val="24"/>
        </w:rPr>
        <w:t xml:space="preserve">We believe this school policy: </w:t>
      </w:r>
    </w:p>
    <w:p w14:paraId="49489421" w14:textId="77777777" w:rsidR="00C94CEE" w:rsidRDefault="00355A46" w:rsidP="00355A46">
      <w:pPr>
        <w:rPr>
          <w:rFonts w:ascii="Arial" w:hAnsi="Arial" w:cs="Arial"/>
          <w:sz w:val="24"/>
          <w:szCs w:val="24"/>
        </w:rPr>
      </w:pPr>
      <w:r w:rsidRPr="00355A46">
        <w:rPr>
          <w:rFonts w:ascii="Arial" w:hAnsi="Arial" w:cs="Arial"/>
          <w:sz w:val="24"/>
          <w:szCs w:val="24"/>
        </w:rPr>
        <w:t xml:space="preserve">▪ is an essential part of the school; </w:t>
      </w:r>
    </w:p>
    <w:p w14:paraId="006797C6" w14:textId="77777777" w:rsidR="00C94CEE" w:rsidRDefault="00355A46" w:rsidP="00355A46">
      <w:pPr>
        <w:rPr>
          <w:rFonts w:ascii="Arial" w:hAnsi="Arial" w:cs="Arial"/>
          <w:sz w:val="24"/>
          <w:szCs w:val="24"/>
        </w:rPr>
      </w:pPr>
      <w:r w:rsidRPr="00355A46">
        <w:rPr>
          <w:rFonts w:ascii="Arial" w:hAnsi="Arial" w:cs="Arial"/>
          <w:sz w:val="24"/>
          <w:szCs w:val="24"/>
        </w:rPr>
        <w:t xml:space="preserve">▪ supports staff in managing certain situations; </w:t>
      </w:r>
    </w:p>
    <w:p w14:paraId="21363BFB" w14:textId="77777777" w:rsidR="00C94CEE" w:rsidRDefault="00355A46" w:rsidP="00355A46">
      <w:pPr>
        <w:rPr>
          <w:rFonts w:ascii="Arial" w:hAnsi="Arial" w:cs="Arial"/>
          <w:sz w:val="24"/>
          <w:szCs w:val="24"/>
        </w:rPr>
      </w:pPr>
      <w:r w:rsidRPr="00355A46">
        <w:rPr>
          <w:rFonts w:ascii="Arial" w:hAnsi="Arial" w:cs="Arial"/>
          <w:sz w:val="24"/>
          <w:szCs w:val="24"/>
        </w:rPr>
        <w:t xml:space="preserve">▪ forms an important framework that will ensure consistency in applying values and principles throughout the establishment; </w:t>
      </w:r>
    </w:p>
    <w:p w14:paraId="38A7D6BD" w14:textId="77777777" w:rsidR="00C94CEE" w:rsidRDefault="00355A46" w:rsidP="00355A46">
      <w:pPr>
        <w:rPr>
          <w:rFonts w:ascii="Arial" w:hAnsi="Arial" w:cs="Arial"/>
          <w:sz w:val="24"/>
          <w:szCs w:val="24"/>
        </w:rPr>
      </w:pPr>
      <w:r w:rsidRPr="00355A46">
        <w:rPr>
          <w:rFonts w:ascii="Arial" w:hAnsi="Arial" w:cs="Arial"/>
          <w:sz w:val="24"/>
          <w:szCs w:val="24"/>
        </w:rPr>
        <w:t xml:space="preserve">▪ provides guidance, consistency, accountability, efficiency, and clarity on how the school operates; </w:t>
      </w:r>
    </w:p>
    <w:p w14:paraId="19E5EE9F" w14:textId="77777777" w:rsidR="00C94CEE" w:rsidRDefault="00355A46" w:rsidP="00355A46">
      <w:pPr>
        <w:rPr>
          <w:rFonts w:ascii="Arial" w:hAnsi="Arial" w:cs="Arial"/>
          <w:sz w:val="24"/>
          <w:szCs w:val="24"/>
        </w:rPr>
      </w:pPr>
      <w:r w:rsidRPr="00355A46">
        <w:rPr>
          <w:rFonts w:ascii="Arial" w:hAnsi="Arial" w:cs="Arial"/>
          <w:sz w:val="24"/>
          <w:szCs w:val="24"/>
        </w:rPr>
        <w:t xml:space="preserve">▪ provides a roadmap for day-to-day operations; </w:t>
      </w:r>
    </w:p>
    <w:p w14:paraId="25001B10" w14:textId="77777777" w:rsidR="00C94CEE" w:rsidRDefault="00355A46" w:rsidP="00355A46">
      <w:pPr>
        <w:rPr>
          <w:rFonts w:ascii="Arial" w:hAnsi="Arial" w:cs="Arial"/>
          <w:sz w:val="24"/>
          <w:szCs w:val="24"/>
        </w:rPr>
      </w:pPr>
      <w:r w:rsidRPr="00355A46">
        <w:rPr>
          <w:rFonts w:ascii="Arial" w:hAnsi="Arial" w:cs="Arial"/>
          <w:sz w:val="24"/>
          <w:szCs w:val="24"/>
        </w:rPr>
        <w:t>▪ ensures compliance with laws and regulations, gives guidance for decision-making, and streamlining internal processes;</w:t>
      </w:r>
    </w:p>
    <w:p w14:paraId="101AEB5D" w14:textId="77777777" w:rsidR="00C94CEE" w:rsidRDefault="00355A46" w:rsidP="00355A46">
      <w:pPr>
        <w:rPr>
          <w:rFonts w:ascii="Arial" w:hAnsi="Arial" w:cs="Arial"/>
          <w:sz w:val="24"/>
          <w:szCs w:val="24"/>
        </w:rPr>
      </w:pPr>
      <w:r w:rsidRPr="00355A46">
        <w:rPr>
          <w:rFonts w:ascii="Arial" w:hAnsi="Arial" w:cs="Arial"/>
          <w:sz w:val="24"/>
          <w:szCs w:val="24"/>
        </w:rPr>
        <w:t xml:space="preserve">▪ is designed to influence and determine all major decisions, actions and all activities taking place within the boundaries set by them; </w:t>
      </w:r>
    </w:p>
    <w:p w14:paraId="73C40B40" w14:textId="77777777" w:rsidR="00355A46" w:rsidRDefault="00355A46" w:rsidP="00355A46">
      <w:pPr>
        <w:rPr>
          <w:rFonts w:ascii="Arial" w:hAnsi="Arial" w:cs="Arial"/>
          <w:sz w:val="24"/>
          <w:szCs w:val="24"/>
        </w:rPr>
      </w:pPr>
      <w:r w:rsidRPr="00355A46">
        <w:rPr>
          <w:rFonts w:ascii="Arial" w:hAnsi="Arial" w:cs="Arial"/>
          <w:sz w:val="24"/>
          <w:szCs w:val="24"/>
        </w:rPr>
        <w:t>▪ stems from the school’s vision and objectives which are formed in strategic management meetings</w:t>
      </w:r>
      <w:r w:rsidR="00C94CEE">
        <w:rPr>
          <w:rFonts w:ascii="Arial" w:hAnsi="Arial" w:cs="Arial"/>
          <w:sz w:val="24"/>
          <w:szCs w:val="24"/>
        </w:rPr>
        <w:t>.</w:t>
      </w:r>
    </w:p>
    <w:p w14:paraId="42F0867E" w14:textId="77777777" w:rsidR="00382BC0" w:rsidRDefault="00382BC0" w:rsidP="00355A46">
      <w:pPr>
        <w:rPr>
          <w:rFonts w:ascii="Arial" w:hAnsi="Arial" w:cs="Arial"/>
          <w:sz w:val="24"/>
          <w:szCs w:val="24"/>
        </w:rPr>
      </w:pPr>
    </w:p>
    <w:p w14:paraId="20646D83" w14:textId="77777777" w:rsidR="00382BC0" w:rsidRDefault="00382BC0" w:rsidP="00355A46">
      <w:pPr>
        <w:rPr>
          <w:rFonts w:ascii="Arial" w:hAnsi="Arial" w:cs="Arial"/>
          <w:sz w:val="24"/>
          <w:szCs w:val="24"/>
        </w:rPr>
      </w:pPr>
      <w:r>
        <w:rPr>
          <w:rFonts w:ascii="Arial" w:hAnsi="Arial" w:cs="Arial"/>
          <w:sz w:val="24"/>
          <w:szCs w:val="24"/>
        </w:rPr>
        <w:t>Headteacher: Nicky King</w:t>
      </w:r>
    </w:p>
    <w:p w14:paraId="47C9F6FB" w14:textId="77777777" w:rsidR="00382BC0" w:rsidRDefault="00382BC0" w:rsidP="00355A46">
      <w:pPr>
        <w:rPr>
          <w:rFonts w:ascii="Arial" w:hAnsi="Arial" w:cs="Arial"/>
          <w:sz w:val="24"/>
          <w:szCs w:val="24"/>
        </w:rPr>
      </w:pPr>
      <w:r>
        <w:rPr>
          <w:rFonts w:ascii="Arial" w:hAnsi="Arial" w:cs="Arial"/>
          <w:sz w:val="24"/>
          <w:szCs w:val="24"/>
        </w:rPr>
        <w:t>Chair of Governing Body: Lydia Gardner</w:t>
      </w:r>
    </w:p>
    <w:p w14:paraId="2A14E476" w14:textId="77777777" w:rsidR="00382BC0" w:rsidRPr="00355A46" w:rsidRDefault="00382BC0" w:rsidP="00355A46">
      <w:pPr>
        <w:rPr>
          <w:rFonts w:ascii="Arial" w:hAnsi="Arial" w:cs="Arial"/>
          <w:sz w:val="24"/>
          <w:szCs w:val="24"/>
        </w:rPr>
      </w:pPr>
    </w:p>
    <w:sectPr w:rsidR="00382BC0" w:rsidRPr="00355A46" w:rsidSect="0009057B">
      <w:footerReference w:type="default" r:id="rId1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C4F7" w14:textId="77777777" w:rsidR="00FC43B0" w:rsidRDefault="00FC43B0" w:rsidP="00355A46">
      <w:pPr>
        <w:spacing w:after="0" w:line="240" w:lineRule="auto"/>
      </w:pPr>
      <w:r>
        <w:separator/>
      </w:r>
    </w:p>
  </w:endnote>
  <w:endnote w:type="continuationSeparator" w:id="0">
    <w:p w14:paraId="6742D760" w14:textId="77777777" w:rsidR="00FC43B0" w:rsidRDefault="00FC43B0" w:rsidP="0035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476644"/>
      <w:docPartObj>
        <w:docPartGallery w:val="Page Numbers (Bottom of Page)"/>
        <w:docPartUnique/>
      </w:docPartObj>
    </w:sdtPr>
    <w:sdtEndPr>
      <w:rPr>
        <w:noProof/>
      </w:rPr>
    </w:sdtEndPr>
    <w:sdtContent>
      <w:p w14:paraId="1B9276B5" w14:textId="77777777" w:rsidR="00355A46" w:rsidRDefault="00355A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0BC05" w14:textId="77777777" w:rsidR="00355A46" w:rsidRDefault="0035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2A54" w14:textId="77777777" w:rsidR="00FC43B0" w:rsidRDefault="00FC43B0" w:rsidP="00355A46">
      <w:pPr>
        <w:spacing w:after="0" w:line="240" w:lineRule="auto"/>
      </w:pPr>
      <w:r>
        <w:separator/>
      </w:r>
    </w:p>
  </w:footnote>
  <w:footnote w:type="continuationSeparator" w:id="0">
    <w:p w14:paraId="06F33DF1" w14:textId="77777777" w:rsidR="00FC43B0" w:rsidRDefault="00FC43B0" w:rsidP="00355A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7B"/>
    <w:rsid w:val="0009057B"/>
    <w:rsid w:val="001B3E9A"/>
    <w:rsid w:val="00355A46"/>
    <w:rsid w:val="00382BC0"/>
    <w:rsid w:val="00575630"/>
    <w:rsid w:val="00610E8C"/>
    <w:rsid w:val="007E1DAD"/>
    <w:rsid w:val="008A1FB2"/>
    <w:rsid w:val="008D6DE9"/>
    <w:rsid w:val="009A22DD"/>
    <w:rsid w:val="00B73040"/>
    <w:rsid w:val="00C94CEE"/>
    <w:rsid w:val="00DA4BDE"/>
    <w:rsid w:val="00FC4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E200"/>
  <w15:chartTrackingRefBased/>
  <w15:docId w15:val="{754179D7-A092-4269-9C39-8A3E5068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A46"/>
  </w:style>
  <w:style w:type="paragraph" w:styleId="Footer">
    <w:name w:val="footer"/>
    <w:basedOn w:val="Normal"/>
    <w:link w:val="FooterChar"/>
    <w:uiPriority w:val="99"/>
    <w:unhideWhenUsed/>
    <w:rsid w:val="00355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A46"/>
  </w:style>
  <w:style w:type="table" w:styleId="TableGrid">
    <w:name w:val="Table Grid"/>
    <w:basedOn w:val="TableNormal"/>
    <w:uiPriority w:val="39"/>
    <w:rsid w:val="00C9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8d0ee-3608-4d30-aa10-f7e85da672b2" xsi:nil="true"/>
    <lcf76f155ced4ddcb4097134ff3c332f xmlns="ad8f24fa-6790-4a59-96ee-b1da59d902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2E7A5AF22CF4291486BD283C84021" ma:contentTypeVersion="13" ma:contentTypeDescription="Create a new document." ma:contentTypeScope="" ma:versionID="2d11859a060590b8cc00b08c8ec5a37f">
  <xsd:schema xmlns:xsd="http://www.w3.org/2001/XMLSchema" xmlns:xs="http://www.w3.org/2001/XMLSchema" xmlns:p="http://schemas.microsoft.com/office/2006/metadata/properties" xmlns:ns2="ad8f24fa-6790-4a59-96ee-b1da59d902c3" xmlns:ns3="b9c8d0ee-3608-4d30-aa10-f7e85da672b2" targetNamespace="http://schemas.microsoft.com/office/2006/metadata/properties" ma:root="true" ma:fieldsID="ed6800f07baf174565a2c5da9827fc98" ns2:_="" ns3:_="">
    <xsd:import namespace="ad8f24fa-6790-4a59-96ee-b1da59d902c3"/>
    <xsd:import namespace="b9c8d0ee-3608-4d30-aa10-f7e85da67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24fa-6790-4a59-96ee-b1da59d9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8d0ee-3608-4d30-aa10-f7e85da672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3bbea1-6470-4345-aefb-6146c49e9be2}" ma:internalName="TaxCatchAll" ma:showField="CatchAllData" ma:web="b9c8d0ee-3608-4d30-aa10-f7e85da67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CF60-FF5D-4F65-B623-69E3DF3C6A4B}">
  <ds:schemaRefs>
    <ds:schemaRef ds:uri="http://schemas.microsoft.com/office/2006/metadata/properties"/>
    <ds:schemaRef ds:uri="http://schemas.microsoft.com/office/infopath/2007/PartnerControls"/>
    <ds:schemaRef ds:uri="b9c8d0ee-3608-4d30-aa10-f7e85da672b2"/>
    <ds:schemaRef ds:uri="ad8f24fa-6790-4a59-96ee-b1da59d902c3"/>
  </ds:schemaRefs>
</ds:datastoreItem>
</file>

<file path=customXml/itemProps2.xml><?xml version="1.0" encoding="utf-8"?>
<ds:datastoreItem xmlns:ds="http://schemas.openxmlformats.org/officeDocument/2006/customXml" ds:itemID="{3EDB7040-6083-46B0-A03A-8DFFBCEEDD8A}">
  <ds:schemaRefs>
    <ds:schemaRef ds:uri="http://schemas.microsoft.com/sharepoint/v3/contenttype/forms"/>
  </ds:schemaRefs>
</ds:datastoreItem>
</file>

<file path=customXml/itemProps3.xml><?xml version="1.0" encoding="utf-8"?>
<ds:datastoreItem xmlns:ds="http://schemas.openxmlformats.org/officeDocument/2006/customXml" ds:itemID="{9AFE49D8-44E3-4151-A579-DD0CE6364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f24fa-6790-4a59-96ee-b1da59d902c3"/>
    <ds:schemaRef ds:uri="b9c8d0ee-3608-4d30-aa10-f7e85da67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1790</Words>
  <Characters>9546</Characters>
  <Application>Microsoft Office Word</Application>
  <DocSecurity>0</DocSecurity>
  <Lines>244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KingN</dc:creator>
  <cp:keywords/>
  <dc:description/>
  <cp:lastModifiedBy>RHCNKing</cp:lastModifiedBy>
  <cp:revision>4</cp:revision>
  <cp:lastPrinted>2026-04-15T15:23:00Z</cp:lastPrinted>
  <dcterms:created xsi:type="dcterms:W3CDTF">2026-04-15T09:54:00Z</dcterms:created>
  <dcterms:modified xsi:type="dcterms:W3CDTF">2026-04-15T15:23:00Z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0x0101000992E7A5AF22CF4291486BD283C84021</vt:lpwstr>
  </property>
  <property fmtid="{D5CDD505-2E9C-101B-9397-08002B2CF9AE}" pid="3" name="MediaServiceImageTags">
    <vt:lpwstr/>
  </property>
</Properties>
</file>